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1E74" w:rsidRDefault="00AF1E74">
      <w:pPr>
        <w:widowControl/>
        <w:spacing w:line="360" w:lineRule="auto"/>
        <w:jc w:val="center"/>
        <w:rPr>
          <w:rFonts w:ascii="Times New Roman" w:eastAsia="方正小标宋_GBK"/>
          <w:sz w:val="40"/>
          <w:szCs w:val="44"/>
        </w:rPr>
      </w:pPr>
      <w:r>
        <w:rPr>
          <w:rFonts w:ascii="Times New Roman" w:eastAsia="方正小标宋_GBK" w:hint="eastAsia"/>
          <w:sz w:val="40"/>
          <w:szCs w:val="44"/>
        </w:rPr>
        <w:t>中国</w:t>
      </w:r>
      <w:r>
        <w:rPr>
          <w:rFonts w:ascii="Times New Roman" w:eastAsia="方正小标宋_GBK"/>
          <w:sz w:val="40"/>
          <w:szCs w:val="44"/>
        </w:rPr>
        <w:t>·</w:t>
      </w:r>
      <w:r>
        <w:rPr>
          <w:rFonts w:ascii="Times New Roman" w:eastAsia="方正小标宋_GBK" w:hint="eastAsia"/>
          <w:sz w:val="40"/>
          <w:szCs w:val="44"/>
        </w:rPr>
        <w:t>北京创新创业大赛季（</w:t>
      </w:r>
      <w:r>
        <w:rPr>
          <w:rFonts w:ascii="Times New Roman" w:eastAsia="方正小标宋_GBK"/>
          <w:sz w:val="40"/>
          <w:szCs w:val="44"/>
        </w:rPr>
        <w:t>2016</w:t>
      </w:r>
      <w:r>
        <w:rPr>
          <w:rFonts w:ascii="Times New Roman" w:eastAsia="方正小标宋_GBK" w:hint="eastAsia"/>
          <w:sz w:val="40"/>
          <w:szCs w:val="44"/>
        </w:rPr>
        <w:t>）</w:t>
      </w:r>
    </w:p>
    <w:p w:rsidR="00AF1E74" w:rsidRDefault="00AF1E74">
      <w:pPr>
        <w:widowControl/>
        <w:spacing w:line="360" w:lineRule="auto"/>
        <w:jc w:val="center"/>
        <w:rPr>
          <w:rFonts w:ascii="Times New Roman" w:eastAsia="方正小标宋_GBK"/>
          <w:sz w:val="40"/>
          <w:szCs w:val="44"/>
        </w:rPr>
      </w:pPr>
      <w:r>
        <w:rPr>
          <w:rFonts w:ascii="Times New Roman" w:eastAsia="方正小标宋_GBK" w:hint="eastAsia"/>
          <w:sz w:val="40"/>
          <w:szCs w:val="44"/>
        </w:rPr>
        <w:t>加盟承办机构公开招募方案</w:t>
      </w:r>
    </w:p>
    <w:p w:rsidR="00AF1E74" w:rsidRDefault="00AF1E74">
      <w:pPr>
        <w:jc w:val="center"/>
        <w:rPr>
          <w:rFonts w:ascii="方正小标宋_GBK" w:eastAsia="方正小标宋_GBK"/>
          <w:sz w:val="44"/>
          <w:szCs w:val="44"/>
        </w:rPr>
      </w:pPr>
    </w:p>
    <w:p w:rsidR="00AF1E74" w:rsidRDefault="00AF1E74">
      <w:pPr>
        <w:ind w:firstLine="420"/>
        <w:jc w:val="left"/>
        <w:rPr>
          <w:rFonts w:ascii="仿宋_GB2312" w:eastAsia="仿宋_GB2312" w:hAnsi="仿宋_GB2312" w:cs="仿宋_GB2312"/>
          <w:sz w:val="32"/>
          <w:szCs w:val="32"/>
        </w:rPr>
      </w:pPr>
      <w:r>
        <w:rPr>
          <w:rFonts w:ascii="仿宋_GB2312" w:eastAsia="仿宋_GB2312" w:hAnsi="仿宋_GB2312" w:cs="仿宋_GB2312"/>
          <w:sz w:val="32"/>
          <w:szCs w:val="32"/>
        </w:rPr>
        <w:t>2016</w:t>
      </w:r>
      <w:r>
        <w:rPr>
          <w:rFonts w:ascii="仿宋_GB2312" w:eastAsia="仿宋_GB2312" w:hAnsi="仿宋_GB2312" w:cs="仿宋_GB2312" w:hint="eastAsia"/>
          <w:sz w:val="32"/>
          <w:szCs w:val="32"/>
        </w:rPr>
        <w:t>年中国</w:t>
      </w:r>
      <w:r w:rsidR="00E574EF">
        <w:rPr>
          <w:rFonts w:ascii="仿宋_GB2312" w:eastAsia="仿宋_GB2312" w:hAnsi="仿宋_GB2312" w:cs="仿宋_GB2312" w:hint="eastAsia"/>
          <w:sz w:val="32"/>
          <w:szCs w:val="32"/>
        </w:rPr>
        <w:t>·</w:t>
      </w:r>
      <w:bookmarkStart w:id="0" w:name="_GoBack"/>
      <w:bookmarkEnd w:id="0"/>
      <w:r>
        <w:rPr>
          <w:rFonts w:ascii="仿宋_GB2312" w:eastAsia="仿宋_GB2312" w:hAnsi="仿宋_GB2312" w:cs="仿宋_GB2312" w:hint="eastAsia"/>
          <w:sz w:val="32"/>
          <w:szCs w:val="32"/>
        </w:rPr>
        <w:t>北京创新创业大赛季即将拉开帷幕，本次大赛季采用联赛模式，大赛组委会现面向全社会招募北京地区</w:t>
      </w:r>
      <w:r>
        <w:rPr>
          <w:rFonts w:ascii="仿宋_GB2312" w:eastAsia="仿宋_GB2312" w:hAnsi="仿宋_GB2312" w:cs="仿宋_GB2312"/>
          <w:sz w:val="32"/>
          <w:szCs w:val="32"/>
        </w:rPr>
        <w:t>2016</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5-9</w:t>
      </w:r>
      <w:r>
        <w:rPr>
          <w:rFonts w:ascii="仿宋_GB2312" w:eastAsia="仿宋_GB2312" w:hAnsi="仿宋_GB2312" w:cs="仿宋_GB2312" w:hint="eastAsia"/>
          <w:sz w:val="32"/>
          <w:szCs w:val="32"/>
        </w:rPr>
        <w:t>月期间举办的、有一定规模和影响力的创新创业比赛类活动，包括地区赛和行业赛等比赛类型。</w:t>
      </w:r>
    </w:p>
    <w:p w:rsidR="00AF1E74" w:rsidRDefault="00AF1E74" w:rsidP="003B2480">
      <w:pPr>
        <w:widowControl/>
        <w:spacing w:line="360" w:lineRule="auto"/>
        <w:ind w:firstLineChars="147" w:firstLine="470"/>
        <w:rPr>
          <w:rFonts w:ascii="黑体" w:eastAsia="黑体" w:hAnsi="黑体"/>
          <w:sz w:val="32"/>
          <w:szCs w:val="32"/>
        </w:rPr>
      </w:pPr>
      <w:r>
        <w:rPr>
          <w:rFonts w:ascii="黑体" w:eastAsia="黑体" w:hAnsi="黑体" w:hint="eastAsia"/>
          <w:sz w:val="32"/>
          <w:szCs w:val="32"/>
        </w:rPr>
        <w:t>一、中国</w:t>
      </w:r>
      <w:r w:rsidR="00E574EF">
        <w:rPr>
          <w:rFonts w:ascii="黑体" w:eastAsia="黑体" w:hAnsi="黑体" w:hint="eastAsia"/>
          <w:sz w:val="32"/>
          <w:szCs w:val="32"/>
        </w:rPr>
        <w:t>·</w:t>
      </w:r>
      <w:r>
        <w:rPr>
          <w:rFonts w:ascii="黑体" w:eastAsia="黑体" w:hAnsi="黑体" w:hint="eastAsia"/>
          <w:sz w:val="32"/>
          <w:szCs w:val="32"/>
        </w:rPr>
        <w:t>北京创新创业大赛季情况介绍</w:t>
      </w:r>
    </w:p>
    <w:p w:rsidR="00AF1E74" w:rsidRDefault="00AF1E74">
      <w:pPr>
        <w:ind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中国</w:t>
      </w:r>
      <w:r w:rsidR="00E574EF">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北京创新创业大赛季是在科技部火炬高技术产业开发中心和北京市科学技术委员会联合指导下，北京创业孵育协会、北京众创空间联盟联合社会各界共同举办的科技型创新创业赛事盛典，是响应国家创新驱动实施战略，在双创时代背景下首都创新创业生态体系中重点打造的品牌活动。</w:t>
      </w:r>
    </w:p>
    <w:p w:rsidR="00AF1E74" w:rsidRDefault="00AF1E74">
      <w:pPr>
        <w:ind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公开招募分赛区加盟机构的目的是更好地统筹和服务全市创新创业大赛活动，以联赛的形式形成全市赛事的统筹，以公开招募的方式凝聚社会服务力量，以加盟的方式共享品牌资源和服务资源。</w:t>
      </w:r>
    </w:p>
    <w:p w:rsidR="00AF1E74" w:rsidRDefault="00AF1E74" w:rsidP="003B2480">
      <w:pPr>
        <w:widowControl/>
        <w:spacing w:line="360" w:lineRule="auto"/>
        <w:ind w:firstLineChars="147" w:firstLine="470"/>
        <w:rPr>
          <w:rFonts w:ascii="黑体" w:eastAsia="黑体" w:hAnsi="黑体"/>
          <w:sz w:val="32"/>
          <w:szCs w:val="32"/>
        </w:rPr>
      </w:pPr>
      <w:r>
        <w:rPr>
          <w:rFonts w:ascii="黑体" w:eastAsia="黑体" w:hAnsi="黑体" w:hint="eastAsia"/>
          <w:sz w:val="32"/>
          <w:szCs w:val="32"/>
        </w:rPr>
        <w:t>二、大赛季分赛区加盟机构招募范围</w:t>
      </w:r>
      <w:r w:rsidR="00722EB2">
        <w:rPr>
          <w:rFonts w:ascii="黑体" w:eastAsia="黑体" w:hAnsi="黑体" w:hint="eastAsia"/>
          <w:sz w:val="32"/>
          <w:szCs w:val="32"/>
        </w:rPr>
        <w:t>和原则</w:t>
      </w:r>
    </w:p>
    <w:p w:rsidR="00722EB2" w:rsidRDefault="00722EB2" w:rsidP="00722EB2">
      <w:pPr>
        <w:widowControl/>
        <w:spacing w:line="360" w:lineRule="auto"/>
        <w:ind w:firstLineChars="147" w:firstLine="470"/>
        <w:rPr>
          <w:rFonts w:ascii="仿宋_GB2312" w:eastAsia="仿宋_GB2312" w:hAnsi="仿宋_GB2312" w:cs="仿宋_GB2312"/>
          <w:sz w:val="32"/>
          <w:szCs w:val="32"/>
        </w:rPr>
      </w:pPr>
      <w:r w:rsidRPr="00722EB2">
        <w:rPr>
          <w:rFonts w:ascii="仿宋_GB2312" w:eastAsia="仿宋_GB2312" w:hAnsi="仿宋_GB2312" w:cs="仿宋_GB2312" w:hint="eastAsia"/>
          <w:sz w:val="32"/>
          <w:szCs w:val="32"/>
        </w:rPr>
        <w:lastRenderedPageBreak/>
        <w:t>大赛季采用联赛模式，主办机构面向全市招募北京地区2016年5-9月期间举办的、有一定规模和影响力的创新创业比赛类活动。</w:t>
      </w:r>
    </w:p>
    <w:p w:rsidR="00000000" w:rsidRDefault="00722EB2">
      <w:pPr>
        <w:widowControl/>
        <w:spacing w:line="360" w:lineRule="auto"/>
        <w:ind w:firstLineChars="247" w:firstLine="790"/>
        <w:rPr>
          <w:rFonts w:ascii="仿宋_GB2312" w:eastAsia="仿宋_GB2312" w:hAnsi="仿宋_GB2312" w:cs="仿宋_GB2312"/>
          <w:sz w:val="32"/>
          <w:szCs w:val="32"/>
        </w:rPr>
      </w:pPr>
      <w:r w:rsidRPr="00722EB2">
        <w:rPr>
          <w:rFonts w:ascii="仿宋_GB2312" w:eastAsia="仿宋_GB2312" w:hAnsi="仿宋_GB2312" w:cs="仿宋_GB2312" w:hint="eastAsia"/>
          <w:sz w:val="32"/>
          <w:szCs w:val="32"/>
        </w:rPr>
        <w:t>参考第五届中国创新创业大赛</w:t>
      </w:r>
      <w:r>
        <w:rPr>
          <w:rFonts w:ascii="仿宋_GB2312" w:eastAsia="仿宋_GB2312" w:hAnsi="仿宋_GB2312" w:cs="仿宋_GB2312" w:hint="eastAsia"/>
          <w:sz w:val="32"/>
          <w:szCs w:val="32"/>
        </w:rPr>
        <w:t>（以下简称国赛）</w:t>
      </w:r>
      <w:r w:rsidRPr="00722EB2">
        <w:rPr>
          <w:rFonts w:ascii="仿宋_GB2312" w:eastAsia="仿宋_GB2312" w:hAnsi="仿宋_GB2312" w:cs="仿宋_GB2312" w:hint="eastAsia"/>
          <w:sz w:val="32"/>
          <w:szCs w:val="32"/>
        </w:rPr>
        <w:t>行业领域设置，大赛季按照电子信息、新材料、新能源及节能环保、生物医药、先进制造、互联网及移动互联网、文化创意和其他等8个行业赛（或者单独设置地区赛）等比赛单元招募，并与</w:t>
      </w:r>
      <w:r>
        <w:rPr>
          <w:rFonts w:ascii="仿宋_GB2312" w:eastAsia="仿宋_GB2312" w:hAnsi="仿宋_GB2312" w:cs="仿宋_GB2312" w:hint="eastAsia"/>
          <w:sz w:val="32"/>
          <w:szCs w:val="32"/>
        </w:rPr>
        <w:t>大赛季</w:t>
      </w:r>
      <w:r w:rsidRPr="00722EB2">
        <w:rPr>
          <w:rFonts w:ascii="仿宋_GB2312" w:eastAsia="仿宋_GB2312" w:hAnsi="仿宋_GB2312" w:cs="仿宋_GB2312" w:hint="eastAsia"/>
          <w:sz w:val="32"/>
          <w:szCs w:val="32"/>
        </w:rPr>
        <w:t>终极决赛衔接。</w:t>
      </w:r>
    </w:p>
    <w:p w:rsidR="00722EB2" w:rsidRPr="00722EB2" w:rsidRDefault="00722EB2" w:rsidP="00722EB2">
      <w:pPr>
        <w:widowControl/>
        <w:spacing w:line="360" w:lineRule="auto"/>
        <w:ind w:firstLineChars="147" w:firstLine="470"/>
        <w:rPr>
          <w:rFonts w:ascii="仿宋_GB2312" w:eastAsia="仿宋_GB2312" w:hAnsi="仿宋_GB2312" w:cs="仿宋_GB2312"/>
          <w:sz w:val="32"/>
          <w:szCs w:val="32"/>
        </w:rPr>
      </w:pPr>
      <w:r w:rsidRPr="00722EB2">
        <w:rPr>
          <w:rFonts w:ascii="仿宋_GB2312" w:eastAsia="仿宋_GB2312" w:hAnsi="仿宋_GB2312" w:cs="仿宋_GB2312" w:hint="eastAsia"/>
          <w:sz w:val="32"/>
          <w:szCs w:val="32"/>
        </w:rPr>
        <w:t>加盟机构加盟大赛季，需履行以下规则：</w:t>
      </w:r>
    </w:p>
    <w:p w:rsidR="00722EB2" w:rsidRPr="00722EB2" w:rsidRDefault="00722EB2" w:rsidP="00722EB2">
      <w:pPr>
        <w:widowControl/>
        <w:spacing w:line="360" w:lineRule="auto"/>
        <w:ind w:firstLineChars="147" w:firstLine="470"/>
        <w:rPr>
          <w:rFonts w:ascii="仿宋_GB2312" w:eastAsia="仿宋_GB2312" w:hAnsi="仿宋_GB2312" w:cs="仿宋_GB2312"/>
          <w:sz w:val="32"/>
          <w:szCs w:val="32"/>
        </w:rPr>
      </w:pPr>
      <w:r w:rsidRPr="00722EB2">
        <w:rPr>
          <w:rFonts w:ascii="仿宋_GB2312" w:eastAsia="仿宋_GB2312" w:hAnsi="仿宋_GB2312" w:cs="仿宋_GB2312" w:hint="eastAsia"/>
          <w:sz w:val="32"/>
          <w:szCs w:val="32"/>
        </w:rPr>
        <w:t>1、经征集的各类创新创业比赛类活动，需指定授权限一家承办机构作为代表加盟大赛季；</w:t>
      </w:r>
    </w:p>
    <w:p w:rsidR="00722EB2" w:rsidRPr="00722EB2" w:rsidRDefault="00722EB2" w:rsidP="00722EB2">
      <w:pPr>
        <w:widowControl/>
        <w:spacing w:line="360" w:lineRule="auto"/>
        <w:ind w:firstLineChars="147" w:firstLine="470"/>
        <w:rPr>
          <w:rFonts w:ascii="仿宋_GB2312" w:eastAsia="仿宋_GB2312" w:hAnsi="仿宋_GB2312" w:cs="仿宋_GB2312"/>
          <w:sz w:val="32"/>
          <w:szCs w:val="32"/>
        </w:rPr>
      </w:pPr>
      <w:r w:rsidRPr="00722EB2">
        <w:rPr>
          <w:rFonts w:ascii="仿宋_GB2312" w:eastAsia="仿宋_GB2312" w:hAnsi="仿宋_GB2312" w:cs="仿宋_GB2312" w:hint="eastAsia"/>
          <w:sz w:val="32"/>
          <w:szCs w:val="32"/>
        </w:rPr>
        <w:t>2、大赛季不干涉各加盟机构的比赛赛程和赛制规则，但需保证与大赛季的活动周期串联统一；</w:t>
      </w:r>
    </w:p>
    <w:p w:rsidR="00722EB2" w:rsidRPr="00722EB2" w:rsidRDefault="00722EB2" w:rsidP="00722EB2">
      <w:pPr>
        <w:widowControl/>
        <w:spacing w:line="360" w:lineRule="auto"/>
        <w:ind w:firstLineChars="147" w:firstLine="470"/>
        <w:rPr>
          <w:rFonts w:ascii="仿宋_GB2312" w:eastAsia="仿宋_GB2312" w:hAnsi="仿宋_GB2312" w:cs="仿宋_GB2312"/>
          <w:sz w:val="32"/>
          <w:szCs w:val="32"/>
        </w:rPr>
      </w:pPr>
      <w:r w:rsidRPr="00722EB2">
        <w:rPr>
          <w:rFonts w:ascii="仿宋_GB2312" w:eastAsia="仿宋_GB2312" w:hAnsi="仿宋_GB2312" w:cs="仿宋_GB2312" w:hint="eastAsia"/>
          <w:sz w:val="32"/>
          <w:szCs w:val="32"/>
        </w:rPr>
        <w:t>3、加盟机构需与大赛季主办机构签署履约承诺函和任务书，保证各加盟机构大赛活动冠名使用大赛季的官方指定名称和商标；</w:t>
      </w:r>
    </w:p>
    <w:p w:rsidR="00722EB2" w:rsidRDefault="00722EB2" w:rsidP="00722EB2">
      <w:pPr>
        <w:widowControl/>
        <w:spacing w:line="360" w:lineRule="auto"/>
        <w:ind w:firstLineChars="147" w:firstLine="470"/>
        <w:rPr>
          <w:rFonts w:ascii="仿宋_GB2312" w:eastAsia="仿宋_GB2312" w:hAnsi="仿宋_GB2312" w:cs="仿宋_GB2312"/>
          <w:sz w:val="32"/>
          <w:szCs w:val="32"/>
        </w:rPr>
      </w:pPr>
      <w:r w:rsidRPr="00722EB2">
        <w:rPr>
          <w:rFonts w:ascii="仿宋_GB2312" w:eastAsia="仿宋_GB2312" w:hAnsi="仿宋_GB2312" w:cs="仿宋_GB2312" w:hint="eastAsia"/>
          <w:sz w:val="32"/>
          <w:szCs w:val="32"/>
        </w:rPr>
        <w:t>4、加盟机构需将所有参赛项目导入大赛季项目总清单，并推荐相应比例的优秀参赛项目入围大赛季终极决赛。</w:t>
      </w:r>
    </w:p>
    <w:p w:rsidR="00AF1E74" w:rsidRPr="007449D7" w:rsidRDefault="00722EB2" w:rsidP="00722EB2">
      <w:pPr>
        <w:widowControl/>
        <w:spacing w:line="360" w:lineRule="auto"/>
        <w:ind w:firstLineChars="147" w:firstLine="470"/>
        <w:rPr>
          <w:rFonts w:ascii="仿宋_GB2312" w:eastAsia="仿宋_GB2312" w:hAnsi="仿宋_GB2312" w:cs="仿宋_GB2312"/>
          <w:sz w:val="32"/>
          <w:szCs w:val="32"/>
        </w:rPr>
      </w:pPr>
      <w:r>
        <w:rPr>
          <w:rFonts w:ascii="仿宋_GB2312" w:eastAsia="仿宋_GB2312" w:hAnsi="仿宋_GB2312" w:cs="仿宋_GB2312" w:hint="eastAsia"/>
          <w:sz w:val="32"/>
          <w:szCs w:val="32"/>
        </w:rPr>
        <w:t>5、加盟机构可鼓励推荐参赛项目参加国赛的北京地区赛，</w:t>
      </w:r>
      <w:r w:rsidRPr="00722EB2">
        <w:rPr>
          <w:rFonts w:ascii="仿宋_GB2312" w:eastAsia="仿宋_GB2312" w:hAnsi="仿宋_GB2312" w:cs="仿宋_GB2312" w:hint="eastAsia"/>
          <w:sz w:val="32"/>
          <w:szCs w:val="32"/>
        </w:rPr>
        <w:t>统一按照国赛的参赛流程执行，由各加盟机构和主办机构共同完成国赛北京地区赛向行业总决赛的</w:t>
      </w:r>
      <w:r>
        <w:rPr>
          <w:rFonts w:ascii="仿宋_GB2312" w:eastAsia="仿宋_GB2312" w:hAnsi="仿宋_GB2312" w:cs="仿宋_GB2312" w:hint="eastAsia"/>
          <w:sz w:val="32"/>
          <w:szCs w:val="32"/>
        </w:rPr>
        <w:t>评审录</w:t>
      </w:r>
      <w:r w:rsidRPr="00722EB2">
        <w:rPr>
          <w:rFonts w:ascii="仿宋_GB2312" w:eastAsia="仿宋_GB2312" w:hAnsi="仿宋_GB2312" w:cs="仿宋_GB2312" w:hint="eastAsia"/>
          <w:sz w:val="32"/>
          <w:szCs w:val="32"/>
        </w:rPr>
        <w:t>入</w:t>
      </w:r>
      <w:r>
        <w:rPr>
          <w:rFonts w:ascii="仿宋_GB2312" w:eastAsia="仿宋_GB2312" w:hAnsi="仿宋_GB2312" w:cs="仿宋_GB2312" w:hint="eastAsia"/>
          <w:sz w:val="32"/>
          <w:szCs w:val="32"/>
        </w:rPr>
        <w:t>等工作</w:t>
      </w:r>
      <w:r w:rsidRPr="00722EB2">
        <w:rPr>
          <w:rFonts w:ascii="仿宋_GB2312" w:eastAsia="仿宋_GB2312" w:hAnsi="仿宋_GB2312" w:cs="仿宋_GB2312" w:hint="eastAsia"/>
          <w:sz w:val="32"/>
          <w:szCs w:val="32"/>
        </w:rPr>
        <w:t>。</w:t>
      </w:r>
    </w:p>
    <w:p w:rsidR="00AF1E74" w:rsidRDefault="00AF1E74" w:rsidP="003B2480">
      <w:pPr>
        <w:widowControl/>
        <w:spacing w:line="360" w:lineRule="auto"/>
        <w:ind w:firstLineChars="147" w:firstLine="470"/>
        <w:rPr>
          <w:rFonts w:ascii="黑体" w:eastAsia="黑体" w:hAnsi="黑体"/>
          <w:sz w:val="32"/>
          <w:szCs w:val="32"/>
        </w:rPr>
      </w:pPr>
      <w:r>
        <w:rPr>
          <w:rFonts w:ascii="黑体" w:eastAsia="黑体" w:hAnsi="黑体" w:hint="eastAsia"/>
          <w:sz w:val="32"/>
          <w:szCs w:val="32"/>
        </w:rPr>
        <w:t>三、大赛季赛事加盟的合作方案</w:t>
      </w:r>
    </w:p>
    <w:p w:rsidR="00000000" w:rsidRDefault="00AF1E74">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大赛季联赛加盟合作的方式采用“自主分赛</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终极决赛”的方式。各加盟承办机构在加盟后，仍按照各自赛制和赛程组织各自比赛，但需与大赛季的活动周期统一，同时保证相应数量和质量的优秀项目入围大赛季，大赛季组委会将统一为各加盟机构提供政策支持、园区落地、投资评估、技术支持等各类服务商资源。</w:t>
      </w:r>
    </w:p>
    <w:p w:rsidR="00AF1E74" w:rsidRDefault="00AF1E74">
      <w:pPr>
        <w:numPr>
          <w:ilvl w:val="0"/>
          <w:numId w:val="1"/>
        </w:numPr>
        <w:ind w:firstLine="420"/>
        <w:jc w:val="left"/>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大赛季赛程方案</w:t>
      </w:r>
    </w:p>
    <w:p w:rsidR="00AF1E74" w:rsidRDefault="00AF1E74">
      <w:pPr>
        <w:jc w:val="left"/>
        <w:rPr>
          <w:rFonts w:ascii="仿宋_GB2312" w:eastAsia="仿宋_GB2312" w:hAnsi="仿宋_GB2312" w:cs="仿宋_GB2312"/>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、大赛季启动阶段（</w:t>
      </w:r>
      <w:smartTag w:uri="urn:schemas-microsoft-com:office:smarttags" w:element="chsdate">
        <w:smartTagPr>
          <w:attr w:name="IsROCDate" w:val="False"/>
          <w:attr w:name="IsLunarDate" w:val="False"/>
          <w:attr w:name="Day" w:val="20"/>
          <w:attr w:name="Month" w:val="5"/>
          <w:attr w:name="Year" w:val="2016"/>
        </w:smartTagPr>
        <w:r>
          <w:rPr>
            <w:rFonts w:ascii="仿宋_GB2312" w:eastAsia="仿宋_GB2312" w:hAnsi="仿宋_GB2312" w:cs="仿宋_GB2312"/>
            <w:sz w:val="32"/>
            <w:szCs w:val="32"/>
          </w:rPr>
          <w:t>2016</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20</w:t>
        </w:r>
        <w:r>
          <w:rPr>
            <w:rFonts w:ascii="仿宋_GB2312" w:eastAsia="仿宋_GB2312" w:hAnsi="仿宋_GB2312" w:cs="仿宋_GB2312" w:hint="eastAsia"/>
            <w:sz w:val="32"/>
            <w:szCs w:val="32"/>
          </w:rPr>
          <w:t>日</w:t>
        </w:r>
      </w:smartTag>
      <w:r>
        <w:rPr>
          <w:rFonts w:ascii="仿宋_GB2312" w:eastAsia="仿宋_GB2312" w:hAnsi="仿宋_GB2312" w:cs="仿宋_GB2312"/>
          <w:sz w:val="32"/>
          <w:szCs w:val="32"/>
        </w:rPr>
        <w:t>-</w:t>
      </w:r>
      <w:smartTag w:uri="urn:schemas-microsoft-com:office:smarttags" w:element="chsdate">
        <w:smartTagPr>
          <w:attr w:name="IsROCDate" w:val="False"/>
          <w:attr w:name="IsLunarDate" w:val="False"/>
          <w:attr w:name="Day" w:val="15"/>
          <w:attr w:name="Month" w:val="6"/>
          <w:attr w:name="Year" w:val="2016"/>
        </w:smartTagPr>
        <w:r>
          <w:rPr>
            <w:rFonts w:ascii="仿宋_GB2312" w:eastAsia="仿宋_GB2312" w:hAnsi="仿宋_GB2312" w:cs="仿宋_GB2312"/>
            <w:sz w:val="32"/>
            <w:szCs w:val="32"/>
          </w:rPr>
          <w:t>2016</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6</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15</w:t>
        </w:r>
        <w:r>
          <w:rPr>
            <w:rFonts w:ascii="仿宋_GB2312" w:eastAsia="仿宋_GB2312" w:hAnsi="仿宋_GB2312" w:cs="仿宋_GB2312" w:hint="eastAsia"/>
            <w:sz w:val="32"/>
            <w:szCs w:val="32"/>
          </w:rPr>
          <w:t>日</w:t>
        </w:r>
      </w:smartTag>
      <w:r>
        <w:rPr>
          <w:rFonts w:ascii="仿宋_GB2312" w:eastAsia="仿宋_GB2312" w:hAnsi="仿宋_GB2312" w:cs="仿宋_GB2312" w:hint="eastAsia"/>
          <w:sz w:val="32"/>
          <w:szCs w:val="32"/>
        </w:rPr>
        <w:t>）</w:t>
      </w:r>
    </w:p>
    <w:p w:rsidR="00000000" w:rsidRDefault="00AF1E74">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大赛季启动阶段将同时公开招募商务服务商、投资机构和各类创业服务机构，和赛事加盟机构。赛事加盟承办机构将以其自身举办或承办的各自赛事加盟到大赛季中，成为大赛季中的地区分赛或行业分赛。</w:t>
      </w:r>
    </w:p>
    <w:p w:rsidR="00AF1E74" w:rsidRDefault="00AF1E74">
      <w:pPr>
        <w:jc w:val="left"/>
        <w:rPr>
          <w:rFonts w:ascii="仿宋_GB2312" w:eastAsia="仿宋_GB2312" w:hAnsi="仿宋_GB2312" w:cs="仿宋_GB2312"/>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、大赛季启动发布会（</w:t>
      </w:r>
      <w:smartTag w:uri="urn:schemas-microsoft-com:office:smarttags" w:element="chsdate">
        <w:smartTagPr>
          <w:attr w:name="IsROCDate" w:val="False"/>
          <w:attr w:name="IsLunarDate" w:val="False"/>
          <w:attr w:name="Day" w:val="15"/>
          <w:attr w:name="Month" w:val="6"/>
          <w:attr w:name="Year" w:val="2016"/>
        </w:smartTagPr>
        <w:r>
          <w:rPr>
            <w:rFonts w:ascii="仿宋_GB2312" w:eastAsia="仿宋_GB2312" w:hAnsi="仿宋_GB2312" w:cs="仿宋_GB2312"/>
            <w:sz w:val="32"/>
            <w:szCs w:val="32"/>
          </w:rPr>
          <w:t>2016</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6</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15</w:t>
        </w:r>
        <w:r>
          <w:rPr>
            <w:rFonts w:ascii="仿宋_GB2312" w:eastAsia="仿宋_GB2312" w:hAnsi="仿宋_GB2312" w:cs="仿宋_GB2312" w:hint="eastAsia"/>
            <w:sz w:val="32"/>
            <w:szCs w:val="32"/>
          </w:rPr>
          <w:t>日</w:t>
        </w:r>
      </w:smartTag>
      <w:r>
        <w:rPr>
          <w:rFonts w:ascii="仿宋_GB2312" w:eastAsia="仿宋_GB2312" w:hAnsi="仿宋_GB2312" w:cs="仿宋_GB2312" w:hint="eastAsia"/>
          <w:sz w:val="32"/>
          <w:szCs w:val="32"/>
        </w:rPr>
        <w:t>前后）</w:t>
      </w:r>
    </w:p>
    <w:p w:rsidR="00000000" w:rsidRDefault="00AF1E74">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大赛季完成赛事加盟机构和服务商的加盟招募后，将联合所有赛事加盟伙伴举办大赛季启动发布会。</w:t>
      </w:r>
    </w:p>
    <w:p w:rsidR="00AF1E74" w:rsidRDefault="00AF1E74">
      <w:pPr>
        <w:jc w:val="left"/>
        <w:rPr>
          <w:rFonts w:ascii="仿宋_GB2312" w:eastAsia="仿宋_GB2312" w:hAnsi="仿宋_GB2312" w:cs="仿宋_GB2312"/>
          <w:sz w:val="32"/>
          <w:szCs w:val="32"/>
        </w:rPr>
      </w:pPr>
      <w:r>
        <w:rPr>
          <w:rFonts w:ascii="仿宋_GB2312" w:eastAsia="仿宋_GB2312" w:hAnsi="仿宋_GB2312" w:cs="仿宋_GB2312"/>
          <w:sz w:val="32"/>
          <w:szCs w:val="32"/>
        </w:rPr>
        <w:t>3</w:t>
      </w:r>
      <w:r>
        <w:rPr>
          <w:rFonts w:ascii="仿宋_GB2312" w:eastAsia="仿宋_GB2312" w:hAnsi="仿宋_GB2312" w:cs="仿宋_GB2312" w:hint="eastAsia"/>
          <w:sz w:val="32"/>
          <w:szCs w:val="32"/>
        </w:rPr>
        <w:t>、大赛季各分赛活动阶段（</w:t>
      </w:r>
      <w:r>
        <w:rPr>
          <w:rFonts w:ascii="仿宋_GB2312" w:eastAsia="仿宋_GB2312" w:hAnsi="仿宋_GB2312" w:cs="仿宋_GB2312"/>
          <w:sz w:val="32"/>
          <w:szCs w:val="32"/>
        </w:rPr>
        <w:t>2016</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6</w:t>
      </w:r>
      <w:r>
        <w:rPr>
          <w:rFonts w:ascii="仿宋_GB2312" w:eastAsia="仿宋_GB2312" w:hAnsi="仿宋_GB2312" w:cs="仿宋_GB2312" w:hint="eastAsia"/>
          <w:sz w:val="32"/>
          <w:szCs w:val="32"/>
        </w:rPr>
        <w:t>月至</w:t>
      </w:r>
      <w:r>
        <w:rPr>
          <w:rFonts w:ascii="仿宋_GB2312" w:eastAsia="仿宋_GB2312" w:hAnsi="仿宋_GB2312" w:cs="仿宋_GB2312"/>
          <w:sz w:val="32"/>
          <w:szCs w:val="32"/>
        </w:rPr>
        <w:t>8</w:t>
      </w:r>
      <w:r>
        <w:rPr>
          <w:rFonts w:ascii="仿宋_GB2312" w:eastAsia="仿宋_GB2312" w:hAnsi="仿宋_GB2312" w:cs="仿宋_GB2312" w:hint="eastAsia"/>
          <w:sz w:val="32"/>
          <w:szCs w:val="32"/>
        </w:rPr>
        <w:t>月）</w:t>
      </w:r>
    </w:p>
    <w:p w:rsidR="00000000" w:rsidRDefault="00AF1E74">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大赛季各加盟赛事自行组织各自赛事及比赛，并完成各赛事的初赛和决赛，并向大赛季组委会推荐</w:t>
      </w:r>
      <w:r w:rsidR="00722EB2">
        <w:rPr>
          <w:rFonts w:ascii="仿宋_GB2312" w:eastAsia="仿宋_GB2312" w:hAnsi="仿宋_GB2312" w:cs="仿宋_GB2312" w:hint="eastAsia"/>
          <w:sz w:val="32"/>
          <w:szCs w:val="32"/>
        </w:rPr>
        <w:t>一定数量的</w:t>
      </w:r>
      <w:r>
        <w:rPr>
          <w:rFonts w:ascii="仿宋_GB2312" w:eastAsia="仿宋_GB2312" w:hAnsi="仿宋_GB2312" w:cs="仿宋_GB2312" w:hint="eastAsia"/>
          <w:sz w:val="32"/>
          <w:szCs w:val="32"/>
        </w:rPr>
        <w:t>优胜选手参加终极决赛。</w:t>
      </w:r>
    </w:p>
    <w:p w:rsidR="00AF1E74" w:rsidRDefault="00AF1E74">
      <w:pPr>
        <w:jc w:val="left"/>
        <w:rPr>
          <w:rFonts w:ascii="仿宋_GB2312" w:eastAsia="仿宋_GB2312" w:hAnsi="仿宋_GB2312" w:cs="仿宋_GB2312"/>
          <w:sz w:val="32"/>
          <w:szCs w:val="32"/>
        </w:rPr>
      </w:pPr>
      <w:r>
        <w:rPr>
          <w:rFonts w:ascii="仿宋_GB2312" w:eastAsia="仿宋_GB2312" w:hAnsi="仿宋_GB2312" w:cs="仿宋_GB2312"/>
          <w:sz w:val="32"/>
          <w:szCs w:val="32"/>
        </w:rPr>
        <w:t>4</w:t>
      </w:r>
      <w:r>
        <w:rPr>
          <w:rFonts w:ascii="仿宋_GB2312" w:eastAsia="仿宋_GB2312" w:hAnsi="仿宋_GB2312" w:cs="仿宋_GB2312" w:hint="eastAsia"/>
          <w:sz w:val="32"/>
          <w:szCs w:val="32"/>
        </w:rPr>
        <w:t>、大赛季终极决赛主场活动（</w:t>
      </w:r>
      <w:r>
        <w:rPr>
          <w:rFonts w:ascii="仿宋_GB2312" w:eastAsia="仿宋_GB2312" w:hAnsi="仿宋_GB2312" w:cs="仿宋_GB2312"/>
          <w:sz w:val="32"/>
          <w:szCs w:val="32"/>
        </w:rPr>
        <w:t>2016</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9</w:t>
      </w:r>
      <w:r>
        <w:rPr>
          <w:rFonts w:ascii="仿宋_GB2312" w:eastAsia="仿宋_GB2312" w:hAnsi="仿宋_GB2312" w:cs="仿宋_GB2312" w:hint="eastAsia"/>
          <w:sz w:val="32"/>
          <w:szCs w:val="32"/>
        </w:rPr>
        <w:t>月至</w:t>
      </w:r>
      <w:r>
        <w:rPr>
          <w:rFonts w:ascii="仿宋_GB2312" w:eastAsia="仿宋_GB2312" w:hAnsi="仿宋_GB2312" w:cs="仿宋_GB2312"/>
          <w:sz w:val="32"/>
          <w:szCs w:val="32"/>
        </w:rPr>
        <w:t>10</w:t>
      </w:r>
      <w:r>
        <w:rPr>
          <w:rFonts w:ascii="仿宋_GB2312" w:eastAsia="仿宋_GB2312" w:hAnsi="仿宋_GB2312" w:cs="仿宋_GB2312" w:hint="eastAsia"/>
          <w:sz w:val="32"/>
          <w:szCs w:val="32"/>
        </w:rPr>
        <w:t>月）</w:t>
      </w:r>
    </w:p>
    <w:p w:rsidR="00000000" w:rsidRDefault="00AF1E74">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大赛季组委会联合各加盟承办机构，共同举办终极决赛，角逐</w:t>
      </w:r>
      <w:r>
        <w:rPr>
          <w:rFonts w:ascii="仿宋_GB2312" w:eastAsia="仿宋_GB2312" w:hAnsi="仿宋_GB2312" w:cs="仿宋_GB2312"/>
          <w:sz w:val="32"/>
          <w:szCs w:val="32"/>
        </w:rPr>
        <w:t>2016</w:t>
      </w:r>
      <w:r>
        <w:rPr>
          <w:rFonts w:ascii="仿宋_GB2312" w:eastAsia="仿宋_GB2312" w:hAnsi="仿宋_GB2312" w:cs="仿宋_GB2312" w:hint="eastAsia"/>
          <w:sz w:val="32"/>
          <w:szCs w:val="32"/>
        </w:rPr>
        <w:t>年大赛季终极优胜者。</w:t>
      </w:r>
    </w:p>
    <w:p w:rsidR="00AF1E74" w:rsidRDefault="00AF1E74">
      <w:pPr>
        <w:jc w:val="left"/>
        <w:rPr>
          <w:rFonts w:ascii="仿宋_GB2312" w:eastAsia="仿宋_GB2312" w:hAnsi="仿宋_GB2312" w:cs="仿宋_GB2312"/>
          <w:sz w:val="32"/>
          <w:szCs w:val="32"/>
        </w:rPr>
      </w:pPr>
      <w:r>
        <w:rPr>
          <w:rFonts w:ascii="仿宋_GB2312" w:eastAsia="仿宋_GB2312" w:hAnsi="仿宋_GB2312" w:cs="仿宋_GB2312"/>
          <w:sz w:val="32"/>
          <w:szCs w:val="32"/>
        </w:rPr>
        <w:lastRenderedPageBreak/>
        <w:t>5</w:t>
      </w:r>
      <w:r>
        <w:rPr>
          <w:rFonts w:ascii="仿宋_GB2312" w:eastAsia="仿宋_GB2312" w:hAnsi="仿宋_GB2312" w:cs="仿宋_GB2312" w:hint="eastAsia"/>
          <w:sz w:val="32"/>
          <w:szCs w:val="32"/>
        </w:rPr>
        <w:t>、大赛季红毯颁奖礼（</w:t>
      </w:r>
      <w:r>
        <w:rPr>
          <w:rFonts w:ascii="仿宋_GB2312" w:eastAsia="仿宋_GB2312" w:hAnsi="仿宋_GB2312" w:cs="仿宋_GB2312"/>
          <w:sz w:val="32"/>
          <w:szCs w:val="32"/>
        </w:rPr>
        <w:t>2016</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10</w:t>
      </w:r>
      <w:r>
        <w:rPr>
          <w:rFonts w:ascii="仿宋_GB2312" w:eastAsia="仿宋_GB2312" w:hAnsi="仿宋_GB2312" w:cs="仿宋_GB2312" w:hint="eastAsia"/>
          <w:sz w:val="32"/>
          <w:szCs w:val="32"/>
        </w:rPr>
        <w:t>月）</w:t>
      </w:r>
    </w:p>
    <w:p w:rsidR="00AF1E74" w:rsidRDefault="00AF1E74">
      <w:pPr>
        <w:ind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大赛季闭幕及颁奖礼。</w:t>
      </w:r>
    </w:p>
    <w:p w:rsidR="00AF1E74" w:rsidRDefault="00AF1E74">
      <w:pPr>
        <w:ind w:firstLine="640"/>
        <w:jc w:val="left"/>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（二）大赛季比赛单元设定</w:t>
      </w:r>
    </w:p>
    <w:p w:rsidR="00AF1E74" w:rsidRDefault="00AF1E74">
      <w:pPr>
        <w:ind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大赛季根据加盟承办机构参赛项目的分类，参考第五届中国创新创业大赛行业领域设置，大赛季</w:t>
      </w:r>
      <w:r w:rsidRPr="006F116B">
        <w:rPr>
          <w:rFonts w:ascii="仿宋_GB2312" w:eastAsia="仿宋_GB2312" w:hAnsi="仿宋_GB2312" w:cs="仿宋_GB2312" w:hint="eastAsia"/>
          <w:sz w:val="32"/>
          <w:szCs w:val="32"/>
        </w:rPr>
        <w:t>设置电子信息、新材料、新能源及节能环保、生物医药、先进制造、互联网及移动互联网、文化创意和其他等</w:t>
      </w:r>
      <w:r w:rsidRPr="006F116B">
        <w:rPr>
          <w:rFonts w:ascii="仿宋_GB2312" w:eastAsia="仿宋_GB2312" w:hAnsi="仿宋_GB2312" w:cs="仿宋_GB2312"/>
          <w:sz w:val="32"/>
          <w:szCs w:val="32"/>
        </w:rPr>
        <w:t>8</w:t>
      </w:r>
      <w:r w:rsidRPr="006F116B">
        <w:rPr>
          <w:rFonts w:ascii="仿宋_GB2312" w:eastAsia="仿宋_GB2312" w:hAnsi="仿宋_GB2312" w:cs="仿宋_GB2312" w:hint="eastAsia"/>
          <w:sz w:val="32"/>
          <w:szCs w:val="32"/>
        </w:rPr>
        <w:t>个行业赛和若干地区赛，</w:t>
      </w:r>
      <w:r>
        <w:rPr>
          <w:rFonts w:ascii="仿宋_GB2312" w:eastAsia="仿宋_GB2312" w:hAnsi="仿宋_GB2312" w:cs="仿宋_GB2312" w:hint="eastAsia"/>
          <w:sz w:val="32"/>
          <w:szCs w:val="32"/>
        </w:rPr>
        <w:t>分别按企业组和团队组进行比赛。</w:t>
      </w:r>
    </w:p>
    <w:p w:rsidR="00AF1E74" w:rsidRDefault="00AF1E74">
      <w:pPr>
        <w:ind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大赛季主办机构将设立参赛项目的报名网站，并免费提供给各加盟机构办赛期间开放使用。同时将加盟机构确认参加大赛季终极决赛的入围项目导入报名系统，生成为终极决赛入围项目信息汇总平台，从技术上保证大赛季联赛模式无缝衔接。</w:t>
      </w:r>
    </w:p>
    <w:p w:rsidR="00AF1E74" w:rsidRDefault="00AF1E74">
      <w:pPr>
        <w:jc w:val="left"/>
        <w:rPr>
          <w:rFonts w:ascii="仿宋_GB2312" w:eastAsia="仿宋_GB2312" w:hAnsi="仿宋_GB2312" w:cs="仿宋_GB2312"/>
          <w:sz w:val="32"/>
          <w:szCs w:val="32"/>
        </w:rPr>
      </w:pPr>
      <w:r>
        <w:rPr>
          <w:rFonts w:ascii="仿宋_GB2312" w:eastAsia="仿宋_GB2312" w:hAnsi="仿宋_GB2312" w:cs="仿宋_GB2312" w:hint="eastAsia"/>
          <w:b/>
          <w:bCs/>
          <w:sz w:val="32"/>
          <w:szCs w:val="32"/>
        </w:rPr>
        <w:t>（三）大赛季终极决赛方案</w:t>
      </w:r>
    </w:p>
    <w:p w:rsidR="00000000" w:rsidRDefault="00AF1E74">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大赛季所有加盟承办机构推荐的优秀项目参加终极决赛，分别按照不同行业赛和地区赛，分团队和企业组，评选出一二三等奖各一名，同时设置相应数量优秀奖项目。</w:t>
      </w:r>
    </w:p>
    <w:p w:rsidR="00AF1E74" w:rsidRDefault="00AF1E74">
      <w:pPr>
        <w:ind w:firstLine="640"/>
        <w:jc w:val="left"/>
        <w:rPr>
          <w:rFonts w:ascii="仿宋_GB2312" w:eastAsia="仿宋_GB2312" w:hAnsi="仿宋_GB2312" w:cs="仿宋_GB2312"/>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、大赛季承办机构推荐入围项目的基本原则：</w:t>
      </w:r>
    </w:p>
    <w:p w:rsidR="00AF1E74" w:rsidRDefault="00AF1E74">
      <w:pPr>
        <w:ind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）分别设置企业组和团队组；</w:t>
      </w:r>
    </w:p>
    <w:p w:rsidR="00AF1E74" w:rsidRDefault="00AF1E74">
      <w:pPr>
        <w:ind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）符合行业赛和地区赛划分领域；</w:t>
      </w:r>
    </w:p>
    <w:p w:rsidR="00AF1E74" w:rsidRDefault="00AF1E74">
      <w:pPr>
        <w:ind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）入围项目建议处于</w:t>
      </w:r>
      <w:r>
        <w:rPr>
          <w:rFonts w:ascii="仿宋_GB2312" w:eastAsia="仿宋_GB2312" w:hAnsi="仿宋_GB2312" w:cs="仿宋_GB2312"/>
          <w:sz w:val="32"/>
          <w:szCs w:val="32"/>
        </w:rPr>
        <w:t>Pre-A</w:t>
      </w:r>
      <w:r>
        <w:rPr>
          <w:rFonts w:ascii="仿宋_GB2312" w:eastAsia="仿宋_GB2312" w:hAnsi="仿宋_GB2312" w:cs="仿宋_GB2312" w:hint="eastAsia"/>
          <w:sz w:val="32"/>
          <w:szCs w:val="32"/>
        </w:rPr>
        <w:t>轮及之前融资阶段。</w:t>
      </w:r>
    </w:p>
    <w:p w:rsidR="00000000" w:rsidRDefault="00AF1E74">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、评委库成员主要为专业技术领域投资人士，主要使</w:t>
      </w:r>
      <w:r>
        <w:rPr>
          <w:rFonts w:ascii="仿宋_GB2312" w:eastAsia="仿宋_GB2312" w:hAnsi="仿宋_GB2312" w:cs="仿宋_GB2312" w:hint="eastAsia"/>
          <w:sz w:val="32"/>
          <w:szCs w:val="32"/>
        </w:rPr>
        <w:lastRenderedPageBreak/>
        <w:t>用第五届中国创新创业大赛北京地区评委库成员，同时鼓励吸纳更多新评委成员加入。</w:t>
      </w:r>
    </w:p>
    <w:p w:rsidR="00000000" w:rsidRDefault="00AF1E74">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sz w:val="32"/>
          <w:szCs w:val="32"/>
        </w:rPr>
        <w:t>3</w:t>
      </w:r>
      <w:r>
        <w:rPr>
          <w:rFonts w:ascii="仿宋_GB2312" w:eastAsia="仿宋_GB2312" w:hAnsi="仿宋_GB2312" w:cs="仿宋_GB2312" w:hint="eastAsia"/>
          <w:sz w:val="32"/>
          <w:szCs w:val="32"/>
        </w:rPr>
        <w:t>、评选标准和流程由大赛季主办机构确定，参考各加盟机构的赛制规则和往届大赛评审规则，保证大赛季的公正透明。</w:t>
      </w:r>
    </w:p>
    <w:p w:rsidR="00AF1E74" w:rsidRDefault="00AF1E74">
      <w:pPr>
        <w:widowControl/>
        <w:spacing w:line="360" w:lineRule="auto"/>
        <w:rPr>
          <w:rFonts w:ascii="黑体" w:eastAsia="黑体" w:hAnsi="黑体"/>
          <w:sz w:val="32"/>
          <w:szCs w:val="32"/>
        </w:rPr>
      </w:pPr>
      <w:r>
        <w:rPr>
          <w:rFonts w:ascii="黑体" w:eastAsia="黑体" w:hAnsi="黑体" w:hint="eastAsia"/>
          <w:sz w:val="32"/>
          <w:szCs w:val="32"/>
        </w:rPr>
        <w:t>四、大赛季加盟承办机构的申请流程</w:t>
      </w:r>
    </w:p>
    <w:p w:rsidR="00AF1E74" w:rsidRDefault="00AF1E74">
      <w:pPr>
        <w:ind w:firstLine="640"/>
        <w:jc w:val="left"/>
        <w:rPr>
          <w:rFonts w:ascii="仿宋_GB2312" w:eastAsia="仿宋_GB2312" w:hAnsi="仿宋_GB2312" w:cs="仿宋_GB2312"/>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、有意加盟方填写《中国</w:t>
      </w:r>
      <w:r w:rsidR="00E574EF">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北京创新创业大赛季加盟合作申请表》；</w:t>
      </w:r>
    </w:p>
    <w:p w:rsidR="00AF1E74" w:rsidRDefault="00AF1E74">
      <w:pPr>
        <w:ind w:firstLine="640"/>
        <w:jc w:val="left"/>
        <w:rPr>
          <w:rFonts w:ascii="仿宋_GB2312" w:eastAsia="仿宋_GB2312" w:hAnsi="仿宋_GB2312" w:cs="仿宋_GB2312"/>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、大赛季组委会审核并报请指导单位批准；</w:t>
      </w:r>
    </w:p>
    <w:p w:rsidR="00AF1E74" w:rsidRDefault="00AF1E74">
      <w:pPr>
        <w:ind w:firstLine="640"/>
        <w:jc w:val="left"/>
        <w:rPr>
          <w:rFonts w:ascii="仿宋_GB2312" w:eastAsia="仿宋_GB2312" w:hAnsi="仿宋_GB2312" w:cs="仿宋_GB2312"/>
          <w:sz w:val="32"/>
          <w:szCs w:val="32"/>
        </w:rPr>
      </w:pPr>
      <w:r>
        <w:rPr>
          <w:rFonts w:ascii="仿宋_GB2312" w:eastAsia="仿宋_GB2312" w:hAnsi="仿宋_GB2312" w:cs="仿宋_GB2312"/>
          <w:sz w:val="32"/>
          <w:szCs w:val="32"/>
        </w:rPr>
        <w:t>3</w:t>
      </w:r>
      <w:r>
        <w:rPr>
          <w:rFonts w:ascii="仿宋_GB2312" w:eastAsia="仿宋_GB2312" w:hAnsi="仿宋_GB2312" w:cs="仿宋_GB2312" w:hint="eastAsia"/>
          <w:sz w:val="32"/>
          <w:szCs w:val="32"/>
        </w:rPr>
        <w:t>、签署加盟合作承诺书；</w:t>
      </w:r>
    </w:p>
    <w:p w:rsidR="00AF1E74" w:rsidRDefault="00AF1E74">
      <w:pPr>
        <w:ind w:firstLine="640"/>
        <w:jc w:val="left"/>
        <w:rPr>
          <w:rFonts w:ascii="仿宋_GB2312" w:eastAsia="仿宋_GB2312" w:hAnsi="仿宋_GB2312" w:cs="仿宋_GB2312"/>
          <w:sz w:val="32"/>
          <w:szCs w:val="32"/>
        </w:rPr>
      </w:pPr>
      <w:r>
        <w:rPr>
          <w:rFonts w:ascii="仿宋_GB2312" w:eastAsia="仿宋_GB2312" w:hAnsi="仿宋_GB2312" w:cs="仿宋_GB2312"/>
          <w:sz w:val="32"/>
          <w:szCs w:val="32"/>
        </w:rPr>
        <w:t>4</w:t>
      </w:r>
      <w:r>
        <w:rPr>
          <w:rFonts w:ascii="仿宋_GB2312" w:eastAsia="仿宋_GB2312" w:hAnsi="仿宋_GB2312" w:cs="仿宋_GB2312" w:hint="eastAsia"/>
          <w:sz w:val="32"/>
          <w:szCs w:val="32"/>
        </w:rPr>
        <w:t>、大赛季组委会授权“中国</w:t>
      </w:r>
      <w:r w:rsidR="00E574EF">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北京创新创业大赛季（</w:t>
      </w:r>
      <w:r>
        <w:rPr>
          <w:rFonts w:ascii="仿宋_GB2312" w:eastAsia="仿宋_GB2312" w:hAnsi="仿宋_GB2312" w:cs="仿宋_GB2312"/>
          <w:sz w:val="32"/>
          <w:szCs w:val="32"/>
        </w:rPr>
        <w:t>2016</w:t>
      </w:r>
      <w:r>
        <w:rPr>
          <w:rFonts w:ascii="仿宋_GB2312" w:eastAsia="仿宋_GB2312" w:hAnsi="仿宋_GB2312" w:cs="仿宋_GB2312" w:hint="eastAsia"/>
          <w:sz w:val="32"/>
          <w:szCs w:val="32"/>
        </w:rPr>
        <w:t>）加盟承办机构”身份并在官网发布。</w:t>
      </w:r>
    </w:p>
    <w:p w:rsidR="00000000" w:rsidRDefault="00DE1018">
      <w:pPr>
        <w:pStyle w:val="a8"/>
        <w:numPr>
          <w:ilvl w:val="0"/>
          <w:numId w:val="4"/>
        </w:numPr>
        <w:ind w:firstLineChars="0"/>
        <w:jc w:val="left"/>
        <w:rPr>
          <w:rFonts w:ascii="黑体" w:eastAsia="黑体" w:hAnsi="黑体"/>
          <w:sz w:val="32"/>
          <w:szCs w:val="32"/>
        </w:rPr>
      </w:pPr>
      <w:r w:rsidRPr="00DE1018">
        <w:rPr>
          <w:rFonts w:ascii="黑体" w:eastAsia="黑体" w:hAnsi="黑体" w:hint="eastAsia"/>
          <w:sz w:val="32"/>
          <w:szCs w:val="32"/>
        </w:rPr>
        <w:t>大赛季承办机构绩效考核及经费补贴</w:t>
      </w:r>
    </w:p>
    <w:p w:rsidR="00000000" w:rsidRDefault="00DE1018">
      <w:pPr>
        <w:ind w:firstLineChars="300" w:firstLine="960"/>
        <w:rPr>
          <w:rFonts w:ascii="仿宋_GB2312" w:eastAsia="仿宋_GB2312" w:hAnsi="仿宋_GB2312" w:cs="仿宋_GB2312"/>
          <w:sz w:val="32"/>
          <w:szCs w:val="32"/>
        </w:rPr>
      </w:pPr>
      <w:r w:rsidRPr="00DE1018">
        <w:rPr>
          <w:rFonts w:ascii="仿宋_GB2312" w:eastAsia="仿宋_GB2312" w:hAnsi="仿宋_GB2312" w:cs="仿宋_GB2312" w:hint="eastAsia"/>
          <w:sz w:val="32"/>
          <w:szCs w:val="32"/>
        </w:rPr>
        <w:t>大赛季主办机构将制定统一的标准对加盟承办机构进行赛事绩效评价，</w:t>
      </w:r>
      <w:r>
        <w:rPr>
          <w:rFonts w:ascii="仿宋_GB2312" w:eastAsia="仿宋_GB2312" w:hAnsi="仿宋_GB2312" w:cs="仿宋_GB2312" w:hint="eastAsia"/>
          <w:sz w:val="32"/>
          <w:szCs w:val="32"/>
        </w:rPr>
        <w:t>优秀加盟承办机构将在大赛工作经费中给予一定的经费补贴，或在市科委授予北京市众创空间称号、市级孵化管理认定、孵化专项评审等政策中给予加分奖励，加分具体数值由绩效评价结果决定。</w:t>
      </w:r>
    </w:p>
    <w:p w:rsidR="00AF1E74" w:rsidRDefault="00AF1E74">
      <w:pPr>
        <w:ind w:firstLine="640"/>
        <w:jc w:val="left"/>
        <w:rPr>
          <w:rFonts w:ascii="黑体" w:eastAsia="黑体" w:hAnsi="黑体"/>
          <w:sz w:val="32"/>
          <w:szCs w:val="32"/>
        </w:rPr>
      </w:pPr>
      <w:r>
        <w:rPr>
          <w:rFonts w:ascii="黑体" w:eastAsia="黑体" w:hAnsi="黑体" w:hint="eastAsia"/>
          <w:sz w:val="32"/>
          <w:szCs w:val="32"/>
        </w:rPr>
        <w:t>六、加盟机构申报材料清单</w:t>
      </w:r>
    </w:p>
    <w:p w:rsidR="00AF1E74" w:rsidRDefault="00AF1E74" w:rsidP="003B2480">
      <w:pPr>
        <w:pStyle w:val="p0"/>
        <w:spacing w:line="360" w:lineRule="auto"/>
        <w:ind w:firstLineChars="200" w:firstLine="640"/>
        <w:jc w:val="left"/>
        <w:rPr>
          <w:rFonts w:ascii="仿宋_GB2312" w:eastAsia="仿宋_GB2312" w:hAnsi="仿宋_GB2312" w:cs="仿宋_GB2312"/>
          <w:kern w:val="2"/>
          <w:sz w:val="32"/>
          <w:szCs w:val="32"/>
        </w:rPr>
      </w:pPr>
      <w:r>
        <w:rPr>
          <w:rFonts w:ascii="仿宋_GB2312" w:eastAsia="仿宋_GB2312" w:hAnsi="仿宋_GB2312" w:cs="仿宋_GB2312"/>
          <w:kern w:val="2"/>
          <w:sz w:val="32"/>
          <w:szCs w:val="32"/>
        </w:rPr>
        <w:t>1</w:t>
      </w:r>
      <w:r>
        <w:rPr>
          <w:rFonts w:ascii="仿宋_GB2312" w:eastAsia="仿宋_GB2312" w:hAnsi="仿宋_GB2312" w:cs="仿宋_GB2312" w:hint="eastAsia"/>
          <w:kern w:val="2"/>
          <w:sz w:val="32"/>
          <w:szCs w:val="32"/>
        </w:rPr>
        <w:t>、中国</w:t>
      </w:r>
      <w:r w:rsidR="00E574EF">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北京创新创业大赛季加盟机构申请表；</w:t>
      </w:r>
    </w:p>
    <w:p w:rsidR="00AF1E74" w:rsidRDefault="00AF1E74" w:rsidP="003B2480">
      <w:pPr>
        <w:pStyle w:val="p0"/>
        <w:spacing w:line="360" w:lineRule="auto"/>
        <w:ind w:firstLineChars="200" w:firstLine="640"/>
        <w:jc w:val="left"/>
        <w:rPr>
          <w:rFonts w:ascii="仿宋_GB2312" w:eastAsia="仿宋_GB2312" w:hAnsi="仿宋_GB2312" w:cs="仿宋_GB2312"/>
          <w:kern w:val="2"/>
          <w:sz w:val="32"/>
          <w:szCs w:val="32"/>
        </w:rPr>
      </w:pPr>
      <w:r>
        <w:rPr>
          <w:rFonts w:ascii="仿宋_GB2312" w:eastAsia="仿宋_GB2312" w:hAnsi="仿宋_GB2312" w:cs="仿宋_GB2312"/>
          <w:kern w:val="2"/>
          <w:sz w:val="32"/>
          <w:szCs w:val="32"/>
        </w:rPr>
        <w:t>2</w:t>
      </w:r>
      <w:r>
        <w:rPr>
          <w:rFonts w:ascii="仿宋_GB2312" w:eastAsia="仿宋_GB2312" w:hAnsi="仿宋_GB2312" w:cs="仿宋_GB2312" w:hint="eastAsia"/>
          <w:kern w:val="2"/>
          <w:sz w:val="32"/>
          <w:szCs w:val="32"/>
        </w:rPr>
        <w:t>、拟加盟赛事的赛制和赛程方案；</w:t>
      </w:r>
    </w:p>
    <w:p w:rsidR="00AF1E74" w:rsidRDefault="00AF1E74" w:rsidP="003B2480">
      <w:pPr>
        <w:pStyle w:val="p0"/>
        <w:spacing w:line="360" w:lineRule="auto"/>
        <w:ind w:firstLineChars="200" w:firstLine="640"/>
        <w:jc w:val="left"/>
        <w:rPr>
          <w:rFonts w:ascii="仿宋_GB2312" w:eastAsia="仿宋_GB2312" w:hAnsi="仿宋_GB2312" w:cs="仿宋_GB2312"/>
          <w:kern w:val="2"/>
          <w:sz w:val="32"/>
          <w:szCs w:val="32"/>
        </w:rPr>
      </w:pPr>
      <w:r>
        <w:rPr>
          <w:rFonts w:ascii="仿宋_GB2312" w:eastAsia="仿宋_GB2312" w:hAnsi="仿宋_GB2312" w:cs="仿宋_GB2312"/>
          <w:kern w:val="2"/>
          <w:sz w:val="32"/>
          <w:szCs w:val="32"/>
        </w:rPr>
        <w:t>3</w:t>
      </w:r>
      <w:r>
        <w:rPr>
          <w:rFonts w:ascii="仿宋_GB2312" w:eastAsia="仿宋_GB2312" w:hAnsi="仿宋_GB2312" w:cs="仿宋_GB2312" w:hint="eastAsia"/>
          <w:kern w:val="2"/>
          <w:sz w:val="32"/>
          <w:szCs w:val="32"/>
        </w:rPr>
        <w:t>、中国</w:t>
      </w:r>
      <w:r w:rsidR="00E574EF">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北京创新创业大赛季加盟机构承诺书；</w:t>
      </w:r>
    </w:p>
    <w:p w:rsidR="00AF1E74" w:rsidRDefault="00AF1E74" w:rsidP="003B2480">
      <w:pPr>
        <w:pStyle w:val="p0"/>
        <w:spacing w:line="360" w:lineRule="auto"/>
        <w:ind w:firstLineChars="200" w:firstLine="640"/>
        <w:jc w:val="left"/>
        <w:rPr>
          <w:rFonts w:ascii="仿宋_GB2312" w:eastAsia="仿宋_GB2312" w:hAnsi="仿宋_GB2312" w:cs="仿宋_GB2312"/>
          <w:kern w:val="2"/>
          <w:sz w:val="32"/>
          <w:szCs w:val="32"/>
        </w:rPr>
      </w:pPr>
      <w:r>
        <w:rPr>
          <w:rFonts w:ascii="仿宋_GB2312" w:eastAsia="仿宋_GB2312" w:hAnsi="仿宋_GB2312" w:cs="仿宋_GB2312"/>
          <w:kern w:val="2"/>
          <w:sz w:val="32"/>
          <w:szCs w:val="32"/>
        </w:rPr>
        <w:lastRenderedPageBreak/>
        <w:t>4</w:t>
      </w:r>
      <w:r>
        <w:rPr>
          <w:rFonts w:ascii="仿宋_GB2312" w:eastAsia="仿宋_GB2312" w:hAnsi="仿宋_GB2312" w:cs="仿宋_GB2312" w:hint="eastAsia"/>
          <w:kern w:val="2"/>
          <w:sz w:val="32"/>
          <w:szCs w:val="32"/>
        </w:rPr>
        <w:t>、相关证明材料；</w:t>
      </w:r>
    </w:p>
    <w:p w:rsidR="00AF1E74" w:rsidRDefault="00AF1E74" w:rsidP="003B2480">
      <w:pPr>
        <w:pStyle w:val="p0"/>
        <w:spacing w:line="360" w:lineRule="auto"/>
        <w:ind w:firstLineChars="200" w:firstLine="640"/>
        <w:jc w:val="left"/>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（一式两份，均需盖机构公章）</w:t>
      </w:r>
    </w:p>
    <w:p w:rsidR="00AF1E74" w:rsidRDefault="00AF1E74">
      <w:pPr>
        <w:widowControl/>
        <w:spacing w:line="360" w:lineRule="auto"/>
        <w:rPr>
          <w:rFonts w:ascii="黑体" w:eastAsia="黑体" w:hAnsi="黑体"/>
          <w:sz w:val="32"/>
          <w:szCs w:val="32"/>
        </w:rPr>
      </w:pPr>
      <w:r>
        <w:rPr>
          <w:rFonts w:ascii="黑体" w:eastAsia="黑体" w:hAnsi="黑体" w:hint="eastAsia"/>
          <w:sz w:val="32"/>
          <w:szCs w:val="32"/>
        </w:rPr>
        <w:t>七、材料报送要求及评审</w:t>
      </w:r>
    </w:p>
    <w:p w:rsidR="00AF1E74" w:rsidRDefault="00AF1E74" w:rsidP="003B2480">
      <w:pPr>
        <w:pStyle w:val="p0"/>
        <w:spacing w:line="360" w:lineRule="auto"/>
        <w:ind w:firstLineChars="200" w:firstLine="640"/>
        <w:jc w:val="left"/>
        <w:rPr>
          <w:rFonts w:ascii="仿宋_GB2312" w:eastAsia="仿宋_GB2312" w:hAnsi="仿宋_GB2312" w:cs="仿宋_GB2312"/>
          <w:kern w:val="2"/>
          <w:sz w:val="32"/>
          <w:szCs w:val="32"/>
        </w:rPr>
      </w:pPr>
      <w:r>
        <w:rPr>
          <w:rFonts w:ascii="仿宋_GB2312" w:eastAsia="仿宋_GB2312" w:hAnsi="仿宋_GB2312" w:cs="仿宋_GB2312"/>
          <w:kern w:val="2"/>
          <w:sz w:val="32"/>
          <w:szCs w:val="32"/>
        </w:rPr>
        <w:t>1</w:t>
      </w:r>
      <w:r>
        <w:rPr>
          <w:rFonts w:ascii="仿宋_GB2312" w:eastAsia="仿宋_GB2312" w:hAnsi="仿宋_GB2312" w:cs="仿宋_GB2312" w:hint="eastAsia"/>
          <w:kern w:val="2"/>
          <w:sz w:val="32"/>
          <w:szCs w:val="32"/>
        </w:rPr>
        <w:t>、加盟承办机构按申报材料清单顺序将申报材料一式两份装订成册并加盖公章后报送到北京众创空间联盟；</w:t>
      </w:r>
    </w:p>
    <w:p w:rsidR="00AF1E74" w:rsidRDefault="00AF1E74" w:rsidP="003B2480">
      <w:pPr>
        <w:pStyle w:val="p0"/>
        <w:spacing w:line="360" w:lineRule="auto"/>
        <w:ind w:firstLineChars="200" w:firstLine="640"/>
        <w:jc w:val="left"/>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报送地址：北京市朝阳区安翔北里</w:t>
      </w:r>
      <w:r>
        <w:rPr>
          <w:rFonts w:ascii="仿宋_GB2312" w:eastAsia="仿宋_GB2312" w:hAnsi="仿宋_GB2312" w:cs="仿宋_GB2312"/>
          <w:kern w:val="2"/>
          <w:sz w:val="32"/>
          <w:szCs w:val="32"/>
        </w:rPr>
        <w:t>11</w:t>
      </w:r>
      <w:r>
        <w:rPr>
          <w:rFonts w:ascii="仿宋_GB2312" w:eastAsia="仿宋_GB2312" w:hAnsi="仿宋_GB2312" w:cs="仿宋_GB2312" w:hint="eastAsia"/>
          <w:kern w:val="2"/>
          <w:sz w:val="32"/>
          <w:szCs w:val="32"/>
        </w:rPr>
        <w:t>号北京创业大厦</w:t>
      </w:r>
      <w:r>
        <w:rPr>
          <w:rFonts w:ascii="仿宋_GB2312" w:eastAsia="仿宋_GB2312" w:hAnsi="仿宋_GB2312" w:cs="仿宋_GB2312"/>
          <w:kern w:val="2"/>
          <w:sz w:val="32"/>
          <w:szCs w:val="32"/>
        </w:rPr>
        <w:t>A</w:t>
      </w:r>
      <w:r>
        <w:rPr>
          <w:rFonts w:ascii="仿宋_GB2312" w:eastAsia="仿宋_GB2312" w:hAnsi="仿宋_GB2312" w:cs="仿宋_GB2312" w:hint="eastAsia"/>
          <w:kern w:val="2"/>
          <w:sz w:val="32"/>
          <w:szCs w:val="32"/>
        </w:rPr>
        <w:t>座</w:t>
      </w:r>
      <w:r>
        <w:rPr>
          <w:rFonts w:ascii="仿宋_GB2312" w:eastAsia="仿宋_GB2312" w:hAnsi="仿宋_GB2312" w:cs="仿宋_GB2312"/>
          <w:kern w:val="2"/>
          <w:sz w:val="32"/>
          <w:szCs w:val="32"/>
        </w:rPr>
        <w:t>219</w:t>
      </w:r>
      <w:r>
        <w:rPr>
          <w:rFonts w:ascii="仿宋_GB2312" w:eastAsia="仿宋_GB2312" w:hAnsi="仿宋_GB2312" w:cs="仿宋_GB2312" w:hint="eastAsia"/>
          <w:kern w:val="2"/>
          <w:sz w:val="32"/>
          <w:szCs w:val="32"/>
        </w:rPr>
        <w:t>；</w:t>
      </w:r>
    </w:p>
    <w:p w:rsidR="00AF1E74" w:rsidRDefault="00AF1E74" w:rsidP="003B2480">
      <w:pPr>
        <w:pStyle w:val="p0"/>
        <w:spacing w:line="360" w:lineRule="auto"/>
        <w:ind w:firstLineChars="200" w:firstLine="640"/>
        <w:jc w:val="left"/>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邮箱：</w:t>
      </w:r>
      <w:r>
        <w:rPr>
          <w:rFonts w:ascii="仿宋_GB2312" w:eastAsia="仿宋_GB2312" w:hAnsi="仿宋_GB2312" w:cs="仿宋_GB2312"/>
          <w:kern w:val="2"/>
          <w:sz w:val="32"/>
          <w:szCs w:val="32"/>
        </w:rPr>
        <w:t>bjzckjlm@126.com</w:t>
      </w:r>
    </w:p>
    <w:p w:rsidR="00AF1E74" w:rsidRDefault="00AF1E74" w:rsidP="003B2480">
      <w:pPr>
        <w:pStyle w:val="p0"/>
        <w:spacing w:line="360" w:lineRule="auto"/>
        <w:ind w:firstLineChars="200" w:firstLine="640"/>
        <w:jc w:val="left"/>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联系电话：史文建</w:t>
      </w:r>
      <w:r>
        <w:rPr>
          <w:rFonts w:ascii="仿宋_GB2312" w:eastAsia="仿宋_GB2312" w:hAnsi="仿宋_GB2312" w:cs="仿宋_GB2312"/>
          <w:kern w:val="2"/>
          <w:sz w:val="32"/>
          <w:szCs w:val="32"/>
        </w:rPr>
        <w:t xml:space="preserve">  64840867  13701368832</w:t>
      </w:r>
    </w:p>
    <w:p w:rsidR="00AF1E74" w:rsidRDefault="00AF1E74" w:rsidP="003B2480">
      <w:pPr>
        <w:pStyle w:val="p0"/>
        <w:spacing w:line="360" w:lineRule="auto"/>
        <w:ind w:firstLineChars="200" w:firstLine="640"/>
        <w:jc w:val="left"/>
        <w:rPr>
          <w:rFonts w:ascii="仿宋_GB2312" w:eastAsia="仿宋_GB2312" w:hAnsi="仿宋_GB2312" w:cs="仿宋_GB2312"/>
          <w:kern w:val="2"/>
          <w:sz w:val="32"/>
          <w:szCs w:val="32"/>
        </w:rPr>
      </w:pPr>
      <w:r>
        <w:rPr>
          <w:rFonts w:ascii="仿宋_GB2312" w:eastAsia="仿宋_GB2312" w:hAnsi="仿宋_GB2312" w:cs="仿宋_GB2312"/>
          <w:kern w:val="2"/>
          <w:sz w:val="32"/>
          <w:szCs w:val="32"/>
        </w:rPr>
        <w:t>2</w:t>
      </w:r>
      <w:r>
        <w:rPr>
          <w:rFonts w:ascii="仿宋_GB2312" w:eastAsia="仿宋_GB2312" w:hAnsi="仿宋_GB2312" w:cs="仿宋_GB2312" w:hint="eastAsia"/>
          <w:kern w:val="2"/>
          <w:sz w:val="32"/>
          <w:szCs w:val="32"/>
        </w:rPr>
        <w:t>、申报全部材料请同时提交电子版，电子版材料需与纸制版材材料完全一致；</w:t>
      </w:r>
    </w:p>
    <w:p w:rsidR="00AF1E74" w:rsidRDefault="00AF1E74" w:rsidP="003B2480">
      <w:pPr>
        <w:pStyle w:val="p0"/>
        <w:spacing w:line="360" w:lineRule="auto"/>
        <w:ind w:firstLineChars="200" w:firstLine="640"/>
        <w:jc w:val="left"/>
        <w:rPr>
          <w:rFonts w:ascii="仿宋_GB2312" w:eastAsia="仿宋_GB2312" w:hAnsi="仿宋_GB2312" w:cs="仿宋_GB2312"/>
          <w:kern w:val="2"/>
          <w:sz w:val="32"/>
          <w:szCs w:val="32"/>
        </w:rPr>
      </w:pPr>
      <w:r>
        <w:rPr>
          <w:rFonts w:ascii="仿宋_GB2312" w:eastAsia="仿宋_GB2312" w:hAnsi="仿宋_GB2312" w:cs="仿宋_GB2312"/>
          <w:kern w:val="2"/>
          <w:sz w:val="32"/>
          <w:szCs w:val="32"/>
        </w:rPr>
        <w:t>3</w:t>
      </w:r>
      <w:r>
        <w:rPr>
          <w:rFonts w:ascii="仿宋_GB2312" w:eastAsia="仿宋_GB2312" w:hAnsi="仿宋_GB2312" w:cs="仿宋_GB2312" w:hint="eastAsia"/>
          <w:kern w:val="2"/>
          <w:sz w:val="32"/>
          <w:szCs w:val="32"/>
        </w:rPr>
        <w:t>、</w:t>
      </w:r>
      <w:smartTag w:uri="urn:schemas-microsoft-com:office:smarttags" w:element="chsdate">
        <w:smartTagPr>
          <w:attr w:name="IsROCDate" w:val="False"/>
          <w:attr w:name="IsLunarDate" w:val="False"/>
          <w:attr w:name="Day" w:val="10"/>
          <w:attr w:name="Month" w:val="6"/>
          <w:attr w:name="Year" w:val="2016"/>
        </w:smartTagPr>
        <w:r>
          <w:rPr>
            <w:rFonts w:ascii="仿宋_GB2312" w:eastAsia="仿宋_GB2312" w:hAnsi="仿宋_GB2312" w:cs="仿宋_GB2312"/>
            <w:kern w:val="2"/>
            <w:sz w:val="32"/>
            <w:szCs w:val="32"/>
          </w:rPr>
          <w:t>6</w:t>
        </w:r>
        <w:r>
          <w:rPr>
            <w:rFonts w:ascii="仿宋_GB2312" w:eastAsia="仿宋_GB2312" w:hAnsi="仿宋_GB2312" w:cs="仿宋_GB2312" w:hint="eastAsia"/>
            <w:kern w:val="2"/>
            <w:sz w:val="32"/>
            <w:szCs w:val="32"/>
          </w:rPr>
          <w:t>月</w:t>
        </w:r>
        <w:r>
          <w:rPr>
            <w:rFonts w:ascii="仿宋_GB2312" w:eastAsia="仿宋_GB2312" w:hAnsi="仿宋_GB2312" w:cs="仿宋_GB2312"/>
            <w:kern w:val="2"/>
            <w:sz w:val="32"/>
            <w:szCs w:val="32"/>
          </w:rPr>
          <w:t>10</w:t>
        </w:r>
        <w:r>
          <w:rPr>
            <w:rFonts w:ascii="仿宋_GB2312" w:eastAsia="仿宋_GB2312" w:hAnsi="仿宋_GB2312" w:cs="仿宋_GB2312" w:hint="eastAsia"/>
            <w:kern w:val="2"/>
            <w:sz w:val="32"/>
            <w:szCs w:val="32"/>
          </w:rPr>
          <w:t>日</w:t>
        </w:r>
      </w:smartTag>
      <w:r>
        <w:rPr>
          <w:rFonts w:ascii="仿宋_GB2312" w:eastAsia="仿宋_GB2312" w:hAnsi="仿宋_GB2312" w:cs="仿宋_GB2312" w:hint="eastAsia"/>
          <w:kern w:val="2"/>
          <w:sz w:val="32"/>
          <w:szCs w:val="32"/>
        </w:rPr>
        <w:t>前，提交申报资料；</w:t>
      </w:r>
    </w:p>
    <w:p w:rsidR="00AF1E74" w:rsidRDefault="00AF1E74" w:rsidP="003B2480">
      <w:pPr>
        <w:pStyle w:val="p0"/>
        <w:spacing w:line="360" w:lineRule="auto"/>
        <w:ind w:firstLineChars="200" w:firstLine="640"/>
        <w:jc w:val="left"/>
        <w:rPr>
          <w:rFonts w:ascii="仿宋_GB2312" w:eastAsia="仿宋_GB2312" w:hAnsi="仿宋_GB2312" w:cs="仿宋_GB2312"/>
          <w:kern w:val="2"/>
          <w:sz w:val="32"/>
          <w:szCs w:val="32"/>
        </w:rPr>
      </w:pPr>
      <w:r>
        <w:rPr>
          <w:rFonts w:ascii="仿宋_GB2312" w:eastAsia="仿宋_GB2312" w:hAnsi="仿宋_GB2312" w:cs="仿宋_GB2312"/>
          <w:kern w:val="2"/>
          <w:sz w:val="32"/>
          <w:szCs w:val="32"/>
        </w:rPr>
        <w:t>4</w:t>
      </w:r>
      <w:r>
        <w:rPr>
          <w:rFonts w:ascii="仿宋_GB2312" w:eastAsia="仿宋_GB2312" w:hAnsi="仿宋_GB2312" w:cs="仿宋_GB2312" w:hint="eastAsia"/>
          <w:kern w:val="2"/>
          <w:sz w:val="32"/>
          <w:szCs w:val="32"/>
        </w:rPr>
        <w:t>、</w:t>
      </w:r>
      <w:smartTag w:uri="urn:schemas-microsoft-com:office:smarttags" w:element="chsdate">
        <w:smartTagPr>
          <w:attr w:name="IsROCDate" w:val="False"/>
          <w:attr w:name="IsLunarDate" w:val="False"/>
          <w:attr w:name="Day" w:val="15"/>
          <w:attr w:name="Month" w:val="6"/>
          <w:attr w:name="Year" w:val="2016"/>
        </w:smartTagPr>
        <w:r>
          <w:rPr>
            <w:rFonts w:ascii="仿宋_GB2312" w:eastAsia="仿宋_GB2312" w:hAnsi="仿宋_GB2312" w:cs="仿宋_GB2312"/>
            <w:kern w:val="2"/>
            <w:sz w:val="32"/>
            <w:szCs w:val="32"/>
          </w:rPr>
          <w:t>6</w:t>
        </w:r>
        <w:r>
          <w:rPr>
            <w:rFonts w:ascii="仿宋_GB2312" w:eastAsia="仿宋_GB2312" w:hAnsi="仿宋_GB2312" w:cs="仿宋_GB2312" w:hint="eastAsia"/>
            <w:kern w:val="2"/>
            <w:sz w:val="32"/>
            <w:szCs w:val="32"/>
          </w:rPr>
          <w:t>月</w:t>
        </w:r>
        <w:r>
          <w:rPr>
            <w:rFonts w:ascii="仿宋_GB2312" w:eastAsia="仿宋_GB2312" w:hAnsi="仿宋_GB2312" w:cs="仿宋_GB2312"/>
            <w:kern w:val="2"/>
            <w:sz w:val="32"/>
            <w:szCs w:val="32"/>
          </w:rPr>
          <w:t>15</w:t>
        </w:r>
        <w:r>
          <w:rPr>
            <w:rFonts w:ascii="仿宋_GB2312" w:eastAsia="仿宋_GB2312" w:hAnsi="仿宋_GB2312" w:cs="仿宋_GB2312" w:hint="eastAsia"/>
            <w:kern w:val="2"/>
            <w:sz w:val="32"/>
            <w:szCs w:val="32"/>
          </w:rPr>
          <w:t>日</w:t>
        </w:r>
      </w:smartTag>
      <w:r>
        <w:rPr>
          <w:rFonts w:ascii="仿宋_GB2312" w:eastAsia="仿宋_GB2312" w:hAnsi="仿宋_GB2312" w:cs="仿宋_GB2312" w:hint="eastAsia"/>
          <w:kern w:val="2"/>
          <w:sz w:val="32"/>
          <w:szCs w:val="32"/>
        </w:rPr>
        <w:t>前，公布赛事加盟承办机构名单。</w:t>
      </w:r>
    </w:p>
    <w:p w:rsidR="00AF1E74" w:rsidRDefault="00AF1E74" w:rsidP="003B2480">
      <w:pPr>
        <w:pStyle w:val="p0"/>
        <w:spacing w:line="360" w:lineRule="auto"/>
        <w:ind w:firstLineChars="200" w:firstLine="640"/>
        <w:jc w:val="left"/>
        <w:rPr>
          <w:rFonts w:ascii="仿宋_GB2312" w:eastAsia="仿宋_GB2312" w:hAnsi="仿宋_GB2312" w:cs="仿宋_GB2312"/>
          <w:kern w:val="2"/>
          <w:sz w:val="32"/>
          <w:szCs w:val="32"/>
        </w:rPr>
      </w:pPr>
    </w:p>
    <w:p w:rsidR="00AF1E74" w:rsidRDefault="00AF1E74" w:rsidP="003B2480">
      <w:pPr>
        <w:pStyle w:val="p0"/>
        <w:spacing w:line="360" w:lineRule="auto"/>
        <w:ind w:firstLineChars="200" w:firstLine="640"/>
        <w:jc w:val="left"/>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附件</w:t>
      </w:r>
      <w:r>
        <w:rPr>
          <w:rFonts w:ascii="仿宋_GB2312" w:eastAsia="仿宋_GB2312" w:hAnsi="仿宋_GB2312" w:cs="仿宋_GB2312"/>
          <w:kern w:val="2"/>
          <w:sz w:val="32"/>
          <w:szCs w:val="32"/>
        </w:rPr>
        <w:t>1</w:t>
      </w:r>
      <w:r>
        <w:rPr>
          <w:rFonts w:ascii="仿宋_GB2312" w:eastAsia="仿宋_GB2312" w:hAnsi="仿宋_GB2312" w:cs="仿宋_GB2312" w:hint="eastAsia"/>
          <w:kern w:val="2"/>
          <w:sz w:val="32"/>
          <w:szCs w:val="32"/>
        </w:rPr>
        <w:t>：中国</w:t>
      </w:r>
      <w:r w:rsidR="00E574EF">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北京创新创业大赛季加盟合作申请表</w:t>
      </w:r>
    </w:p>
    <w:p w:rsidR="00AF1E74" w:rsidRDefault="00AF1E74" w:rsidP="003B2480">
      <w:pPr>
        <w:pStyle w:val="p0"/>
        <w:spacing w:line="360" w:lineRule="auto"/>
        <w:ind w:firstLineChars="200" w:firstLine="640"/>
        <w:jc w:val="left"/>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附件</w:t>
      </w:r>
      <w:r>
        <w:rPr>
          <w:rFonts w:ascii="仿宋_GB2312" w:eastAsia="仿宋_GB2312" w:hAnsi="仿宋_GB2312" w:cs="仿宋_GB2312"/>
          <w:kern w:val="2"/>
          <w:sz w:val="32"/>
          <w:szCs w:val="32"/>
        </w:rPr>
        <w:t>2</w:t>
      </w:r>
      <w:r>
        <w:rPr>
          <w:rFonts w:ascii="仿宋_GB2312" w:eastAsia="仿宋_GB2312" w:hAnsi="仿宋_GB2312" w:cs="仿宋_GB2312" w:hint="eastAsia"/>
          <w:kern w:val="2"/>
          <w:sz w:val="32"/>
          <w:szCs w:val="32"/>
        </w:rPr>
        <w:t>：申报材料真实性声明函</w:t>
      </w:r>
    </w:p>
    <w:p w:rsidR="00AF1E74" w:rsidRDefault="00AF1E74">
      <w:pPr>
        <w:spacing w:line="480" w:lineRule="auto"/>
        <w:jc w:val="left"/>
        <w:rPr>
          <w:rFonts w:ascii="仿宋" w:eastAsia="仿宋" w:hAnsi="仿宋"/>
          <w:b/>
          <w:sz w:val="28"/>
          <w:szCs w:val="28"/>
        </w:rPr>
      </w:pPr>
    </w:p>
    <w:p w:rsidR="00AF1E74" w:rsidRDefault="00AF1E74">
      <w:pPr>
        <w:spacing w:line="480" w:lineRule="auto"/>
        <w:jc w:val="left"/>
        <w:rPr>
          <w:rFonts w:ascii="仿宋" w:eastAsia="仿宋" w:hAnsi="仿宋"/>
          <w:b/>
          <w:sz w:val="28"/>
          <w:szCs w:val="28"/>
        </w:rPr>
      </w:pPr>
    </w:p>
    <w:p w:rsidR="00AF1E74" w:rsidRDefault="00AF1E74">
      <w:pPr>
        <w:spacing w:line="480" w:lineRule="auto"/>
        <w:jc w:val="left"/>
        <w:rPr>
          <w:rFonts w:ascii="仿宋" w:eastAsia="仿宋" w:hAnsi="仿宋"/>
          <w:b/>
          <w:sz w:val="28"/>
          <w:szCs w:val="28"/>
        </w:rPr>
      </w:pPr>
    </w:p>
    <w:p w:rsidR="00AF1E74" w:rsidRDefault="00AF1E74">
      <w:pPr>
        <w:spacing w:line="480" w:lineRule="auto"/>
        <w:jc w:val="left"/>
        <w:rPr>
          <w:rFonts w:ascii="仿宋" w:eastAsia="仿宋" w:hAnsi="仿宋"/>
          <w:b/>
          <w:sz w:val="28"/>
          <w:szCs w:val="28"/>
        </w:rPr>
      </w:pPr>
    </w:p>
    <w:p w:rsidR="00AF1E74" w:rsidRDefault="00AF1E74">
      <w:pPr>
        <w:spacing w:line="480" w:lineRule="auto"/>
        <w:jc w:val="left"/>
        <w:rPr>
          <w:rFonts w:ascii="仿宋" w:eastAsia="仿宋" w:hAnsi="仿宋"/>
          <w:b/>
          <w:sz w:val="28"/>
          <w:szCs w:val="28"/>
        </w:rPr>
        <w:sectPr w:rsidR="00AF1E74" w:rsidSect="006F72F0">
          <w:pgSz w:w="11906" w:h="16838"/>
          <w:pgMar w:top="1440" w:right="1800" w:bottom="1440" w:left="1800" w:header="851" w:footer="992" w:gutter="0"/>
          <w:cols w:space="425"/>
          <w:docGrid w:type="lines" w:linePitch="312"/>
        </w:sectPr>
      </w:pPr>
    </w:p>
    <w:p w:rsidR="00AF1E74" w:rsidRDefault="00AF1E74">
      <w:pPr>
        <w:spacing w:line="480" w:lineRule="auto"/>
        <w:jc w:val="left"/>
        <w:rPr>
          <w:rFonts w:ascii="仿宋" w:eastAsia="仿宋" w:hAnsi="仿宋"/>
          <w:b/>
          <w:sz w:val="28"/>
          <w:szCs w:val="28"/>
        </w:rPr>
      </w:pPr>
    </w:p>
    <w:p w:rsidR="00AF1E74" w:rsidRDefault="00AF1E74">
      <w:pPr>
        <w:spacing w:line="480" w:lineRule="auto"/>
        <w:jc w:val="left"/>
        <w:rPr>
          <w:rFonts w:ascii="仿宋" w:eastAsia="仿宋" w:hAnsi="仿宋"/>
          <w:b/>
          <w:sz w:val="28"/>
          <w:szCs w:val="28"/>
        </w:rPr>
      </w:pPr>
      <w:r>
        <w:rPr>
          <w:rFonts w:ascii="仿宋" w:eastAsia="仿宋" w:hAnsi="仿宋" w:hint="eastAsia"/>
          <w:b/>
          <w:sz w:val="28"/>
          <w:szCs w:val="28"/>
        </w:rPr>
        <w:t>附件</w:t>
      </w:r>
      <w:r>
        <w:rPr>
          <w:rFonts w:ascii="仿宋" w:eastAsia="仿宋" w:hAnsi="仿宋"/>
          <w:b/>
          <w:sz w:val="28"/>
          <w:szCs w:val="28"/>
        </w:rPr>
        <w:t>1</w:t>
      </w:r>
    </w:p>
    <w:p w:rsidR="00AF1E74" w:rsidRDefault="00AF1E74">
      <w:pPr>
        <w:spacing w:line="480" w:lineRule="auto"/>
        <w:jc w:val="center"/>
        <w:rPr>
          <w:rFonts w:ascii="方正小标宋_GBK" w:eastAsia="方正小标宋_GBK"/>
          <w:sz w:val="40"/>
          <w:szCs w:val="44"/>
        </w:rPr>
      </w:pPr>
      <w:r>
        <w:rPr>
          <w:rFonts w:ascii="方正小标宋_GBK" w:eastAsia="方正小标宋_GBK" w:hint="eastAsia"/>
          <w:sz w:val="40"/>
          <w:szCs w:val="44"/>
        </w:rPr>
        <w:t>中国</w:t>
      </w:r>
      <w:r w:rsidR="00E574EF">
        <w:rPr>
          <w:rFonts w:ascii="方正小标宋_GBK" w:eastAsia="方正小标宋_GBK" w:hint="eastAsia"/>
          <w:sz w:val="40"/>
          <w:szCs w:val="44"/>
        </w:rPr>
        <w:t>·</w:t>
      </w:r>
      <w:r>
        <w:rPr>
          <w:rFonts w:ascii="方正小标宋_GBK" w:eastAsia="方正小标宋_GBK" w:hint="eastAsia"/>
          <w:sz w:val="40"/>
          <w:szCs w:val="44"/>
        </w:rPr>
        <w:t>北京创新创业大赛季（</w:t>
      </w:r>
      <w:r>
        <w:rPr>
          <w:rFonts w:ascii="方正小标宋_GBK" w:eastAsia="方正小标宋_GBK"/>
          <w:sz w:val="40"/>
          <w:szCs w:val="44"/>
        </w:rPr>
        <w:t>2016</w:t>
      </w:r>
      <w:r>
        <w:rPr>
          <w:rFonts w:ascii="方正小标宋_GBK" w:eastAsia="方正小标宋_GBK" w:hint="eastAsia"/>
          <w:sz w:val="40"/>
          <w:szCs w:val="44"/>
        </w:rPr>
        <w:t>）</w:t>
      </w:r>
    </w:p>
    <w:p w:rsidR="00AF1E74" w:rsidRDefault="00AF1E74">
      <w:pPr>
        <w:spacing w:line="480" w:lineRule="auto"/>
        <w:jc w:val="center"/>
        <w:rPr>
          <w:rFonts w:ascii="方正小标宋_GBK" w:eastAsia="方正小标宋_GBK"/>
          <w:sz w:val="40"/>
          <w:szCs w:val="44"/>
        </w:rPr>
      </w:pPr>
      <w:r>
        <w:rPr>
          <w:rFonts w:ascii="方正小标宋_GBK" w:eastAsia="方正小标宋_GBK" w:hint="eastAsia"/>
          <w:sz w:val="40"/>
          <w:szCs w:val="44"/>
        </w:rPr>
        <w:t>加盟承办申请表</w:t>
      </w:r>
    </w:p>
    <w:tbl>
      <w:tblPr>
        <w:tblW w:w="88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403"/>
        <w:gridCol w:w="2551"/>
        <w:gridCol w:w="2126"/>
        <w:gridCol w:w="1777"/>
      </w:tblGrid>
      <w:tr w:rsidR="00AF1E74" w:rsidRPr="00AA6E16">
        <w:trPr>
          <w:trHeight w:val="526"/>
          <w:jc w:val="center"/>
        </w:trPr>
        <w:tc>
          <w:tcPr>
            <w:tcW w:w="2403" w:type="dxa"/>
            <w:vAlign w:val="center"/>
          </w:tcPr>
          <w:p w:rsidR="00AF1E74" w:rsidRPr="00AA6E16" w:rsidRDefault="00AF1E74">
            <w:pPr>
              <w:jc w:val="center"/>
              <w:rPr>
                <w:rFonts w:ascii="仿宋" w:eastAsia="仿宋" w:hAnsi="仿宋"/>
                <w:sz w:val="32"/>
                <w:szCs w:val="32"/>
              </w:rPr>
            </w:pPr>
            <w:r w:rsidRPr="00AA6E16">
              <w:rPr>
                <w:rFonts w:ascii="仿宋" w:eastAsia="仿宋" w:hAnsi="仿宋" w:hint="eastAsia"/>
                <w:sz w:val="32"/>
                <w:szCs w:val="32"/>
              </w:rPr>
              <w:t>承办机构名称</w:t>
            </w:r>
          </w:p>
        </w:tc>
        <w:tc>
          <w:tcPr>
            <w:tcW w:w="6454" w:type="dxa"/>
            <w:gridSpan w:val="3"/>
            <w:vAlign w:val="center"/>
          </w:tcPr>
          <w:p w:rsidR="00AF1E74" w:rsidRPr="00AA6E16" w:rsidRDefault="00AF1E74">
            <w:pPr>
              <w:jc w:val="center"/>
              <w:rPr>
                <w:rFonts w:ascii="仿宋" w:eastAsia="仿宋" w:hAnsi="仿宋"/>
                <w:sz w:val="32"/>
                <w:szCs w:val="32"/>
              </w:rPr>
            </w:pPr>
          </w:p>
        </w:tc>
      </w:tr>
      <w:tr w:rsidR="00AF1E74" w:rsidRPr="00AA6E16">
        <w:trPr>
          <w:trHeight w:val="802"/>
          <w:jc w:val="center"/>
        </w:trPr>
        <w:tc>
          <w:tcPr>
            <w:tcW w:w="2403" w:type="dxa"/>
            <w:vAlign w:val="center"/>
          </w:tcPr>
          <w:p w:rsidR="00AF1E74" w:rsidRPr="00AA6E16" w:rsidRDefault="00AF1E74">
            <w:pPr>
              <w:jc w:val="center"/>
              <w:rPr>
                <w:rFonts w:ascii="仿宋" w:eastAsia="仿宋" w:hAnsi="仿宋"/>
                <w:sz w:val="32"/>
                <w:szCs w:val="32"/>
              </w:rPr>
            </w:pPr>
            <w:r w:rsidRPr="00AA6E16">
              <w:rPr>
                <w:rFonts w:ascii="仿宋" w:eastAsia="仿宋" w:hAnsi="仿宋" w:hint="eastAsia"/>
                <w:sz w:val="32"/>
                <w:szCs w:val="32"/>
              </w:rPr>
              <w:t>注册时间</w:t>
            </w:r>
          </w:p>
        </w:tc>
        <w:tc>
          <w:tcPr>
            <w:tcW w:w="2551" w:type="dxa"/>
            <w:vAlign w:val="center"/>
          </w:tcPr>
          <w:p w:rsidR="00AF1E74" w:rsidRPr="00AA6E16" w:rsidRDefault="00AF1E74">
            <w:pPr>
              <w:jc w:val="left"/>
              <w:rPr>
                <w:rFonts w:ascii="仿宋" w:eastAsia="仿宋" w:hAnsi="仿宋"/>
                <w:sz w:val="32"/>
                <w:szCs w:val="32"/>
              </w:rPr>
            </w:pPr>
          </w:p>
        </w:tc>
        <w:tc>
          <w:tcPr>
            <w:tcW w:w="2126" w:type="dxa"/>
            <w:vAlign w:val="center"/>
          </w:tcPr>
          <w:p w:rsidR="00AF1E74" w:rsidRPr="00AA6E16" w:rsidRDefault="00AF1E74">
            <w:pPr>
              <w:jc w:val="center"/>
              <w:rPr>
                <w:rFonts w:ascii="仿宋" w:eastAsia="仿宋" w:hAnsi="仿宋"/>
                <w:sz w:val="32"/>
                <w:szCs w:val="32"/>
              </w:rPr>
            </w:pPr>
            <w:r w:rsidRPr="00AA6E16">
              <w:rPr>
                <w:rFonts w:ascii="仿宋" w:eastAsia="仿宋" w:hAnsi="仿宋" w:hint="eastAsia"/>
                <w:sz w:val="32"/>
                <w:szCs w:val="32"/>
              </w:rPr>
              <w:t>法人代表</w:t>
            </w:r>
          </w:p>
        </w:tc>
        <w:tc>
          <w:tcPr>
            <w:tcW w:w="1777" w:type="dxa"/>
            <w:vAlign w:val="center"/>
          </w:tcPr>
          <w:p w:rsidR="00AF1E74" w:rsidRPr="00AA6E16" w:rsidRDefault="00AF1E74">
            <w:pPr>
              <w:jc w:val="center"/>
              <w:rPr>
                <w:rFonts w:ascii="仿宋" w:eastAsia="仿宋" w:hAnsi="仿宋"/>
                <w:sz w:val="32"/>
                <w:szCs w:val="32"/>
              </w:rPr>
            </w:pPr>
            <w:r w:rsidRPr="00AA6E16">
              <w:rPr>
                <w:rFonts w:ascii="Tahoma" w:eastAsia="仿宋" w:hAnsi="Tahoma" w:cs="Tahoma"/>
                <w:sz w:val="32"/>
                <w:szCs w:val="32"/>
              </w:rPr>
              <w:t></w:t>
            </w:r>
          </w:p>
        </w:tc>
      </w:tr>
      <w:tr w:rsidR="00AF1E74" w:rsidRPr="00AA6E16">
        <w:trPr>
          <w:trHeight w:val="473"/>
          <w:jc w:val="center"/>
        </w:trPr>
        <w:tc>
          <w:tcPr>
            <w:tcW w:w="2403" w:type="dxa"/>
            <w:vAlign w:val="center"/>
          </w:tcPr>
          <w:p w:rsidR="00AF1E74" w:rsidRPr="00AA6E16" w:rsidRDefault="00AF1E74">
            <w:pPr>
              <w:jc w:val="center"/>
              <w:rPr>
                <w:rFonts w:ascii="仿宋" w:eastAsia="仿宋" w:hAnsi="仿宋"/>
                <w:sz w:val="32"/>
                <w:szCs w:val="32"/>
              </w:rPr>
            </w:pPr>
            <w:r w:rsidRPr="00AA6E16">
              <w:rPr>
                <w:rFonts w:ascii="仿宋" w:eastAsia="仿宋" w:hAnsi="仿宋" w:hint="eastAsia"/>
                <w:sz w:val="32"/>
                <w:szCs w:val="32"/>
              </w:rPr>
              <w:t>负责人姓名</w:t>
            </w:r>
          </w:p>
        </w:tc>
        <w:tc>
          <w:tcPr>
            <w:tcW w:w="2551" w:type="dxa"/>
            <w:vAlign w:val="center"/>
          </w:tcPr>
          <w:p w:rsidR="00AF1E74" w:rsidRPr="00AA6E16" w:rsidRDefault="00AF1E74">
            <w:pPr>
              <w:jc w:val="center"/>
              <w:rPr>
                <w:rFonts w:ascii="仿宋" w:eastAsia="仿宋" w:hAnsi="仿宋"/>
                <w:sz w:val="32"/>
                <w:szCs w:val="32"/>
              </w:rPr>
            </w:pPr>
          </w:p>
        </w:tc>
        <w:tc>
          <w:tcPr>
            <w:tcW w:w="2126" w:type="dxa"/>
            <w:vAlign w:val="center"/>
          </w:tcPr>
          <w:p w:rsidR="00AF1E74" w:rsidRPr="00AA6E16" w:rsidRDefault="00AF1E74">
            <w:pPr>
              <w:jc w:val="center"/>
              <w:rPr>
                <w:rFonts w:ascii="仿宋" w:eastAsia="仿宋" w:hAnsi="仿宋"/>
                <w:sz w:val="32"/>
                <w:szCs w:val="32"/>
              </w:rPr>
            </w:pPr>
            <w:r w:rsidRPr="00AA6E16">
              <w:rPr>
                <w:rFonts w:ascii="仿宋" w:eastAsia="仿宋" w:hAnsi="仿宋" w:hint="eastAsia"/>
                <w:sz w:val="32"/>
                <w:szCs w:val="32"/>
              </w:rPr>
              <w:t>负责人电子邮箱</w:t>
            </w:r>
          </w:p>
        </w:tc>
        <w:tc>
          <w:tcPr>
            <w:tcW w:w="1777" w:type="dxa"/>
            <w:vAlign w:val="center"/>
          </w:tcPr>
          <w:p w:rsidR="00AF1E74" w:rsidRPr="00AA6E16" w:rsidRDefault="00AF1E74">
            <w:pPr>
              <w:jc w:val="center"/>
              <w:rPr>
                <w:rFonts w:ascii="仿宋" w:eastAsia="仿宋" w:hAnsi="仿宋"/>
                <w:sz w:val="32"/>
                <w:szCs w:val="32"/>
              </w:rPr>
            </w:pPr>
          </w:p>
        </w:tc>
      </w:tr>
      <w:tr w:rsidR="00AF1E74" w:rsidRPr="00AA6E16">
        <w:trPr>
          <w:trHeight w:val="473"/>
          <w:jc w:val="center"/>
        </w:trPr>
        <w:tc>
          <w:tcPr>
            <w:tcW w:w="2403" w:type="dxa"/>
            <w:vAlign w:val="center"/>
          </w:tcPr>
          <w:p w:rsidR="00AF1E74" w:rsidRPr="00AA6E16" w:rsidRDefault="00AF1E74">
            <w:pPr>
              <w:jc w:val="center"/>
              <w:rPr>
                <w:rFonts w:ascii="仿宋" w:eastAsia="仿宋" w:hAnsi="仿宋"/>
                <w:sz w:val="32"/>
                <w:szCs w:val="32"/>
              </w:rPr>
            </w:pPr>
            <w:r w:rsidRPr="00AA6E16">
              <w:rPr>
                <w:rFonts w:ascii="仿宋" w:eastAsia="仿宋" w:hAnsi="仿宋" w:hint="eastAsia"/>
                <w:sz w:val="32"/>
                <w:szCs w:val="32"/>
              </w:rPr>
              <w:t>负责人</w:t>
            </w:r>
          </w:p>
          <w:p w:rsidR="00AF1E74" w:rsidRPr="00AA6E16" w:rsidRDefault="00AF1E74">
            <w:pPr>
              <w:jc w:val="center"/>
              <w:rPr>
                <w:rFonts w:ascii="仿宋" w:eastAsia="仿宋" w:hAnsi="仿宋"/>
                <w:sz w:val="32"/>
                <w:szCs w:val="32"/>
              </w:rPr>
            </w:pPr>
            <w:r w:rsidRPr="00AA6E16">
              <w:rPr>
                <w:rFonts w:ascii="仿宋" w:eastAsia="仿宋" w:hAnsi="仿宋" w:hint="eastAsia"/>
                <w:sz w:val="32"/>
                <w:szCs w:val="32"/>
              </w:rPr>
              <w:t>移动电话</w:t>
            </w:r>
          </w:p>
        </w:tc>
        <w:tc>
          <w:tcPr>
            <w:tcW w:w="2551" w:type="dxa"/>
            <w:vAlign w:val="center"/>
          </w:tcPr>
          <w:p w:rsidR="00AF1E74" w:rsidRPr="00AA6E16" w:rsidRDefault="00AF1E74">
            <w:pPr>
              <w:jc w:val="center"/>
              <w:rPr>
                <w:rFonts w:ascii="仿宋" w:eastAsia="仿宋" w:hAnsi="仿宋"/>
                <w:sz w:val="32"/>
                <w:szCs w:val="32"/>
              </w:rPr>
            </w:pPr>
          </w:p>
        </w:tc>
        <w:tc>
          <w:tcPr>
            <w:tcW w:w="2126" w:type="dxa"/>
            <w:vAlign w:val="center"/>
          </w:tcPr>
          <w:p w:rsidR="00AF1E74" w:rsidRPr="00AA6E16" w:rsidRDefault="00AF1E74">
            <w:pPr>
              <w:jc w:val="center"/>
              <w:rPr>
                <w:rFonts w:ascii="仿宋" w:eastAsia="仿宋" w:hAnsi="仿宋"/>
                <w:sz w:val="32"/>
                <w:szCs w:val="32"/>
              </w:rPr>
            </w:pPr>
            <w:r w:rsidRPr="00AA6E16">
              <w:rPr>
                <w:rFonts w:ascii="仿宋" w:eastAsia="仿宋" w:hAnsi="仿宋" w:hint="eastAsia"/>
                <w:sz w:val="32"/>
                <w:szCs w:val="32"/>
              </w:rPr>
              <w:t>团队人数</w:t>
            </w:r>
          </w:p>
        </w:tc>
        <w:tc>
          <w:tcPr>
            <w:tcW w:w="1777" w:type="dxa"/>
            <w:vAlign w:val="center"/>
          </w:tcPr>
          <w:p w:rsidR="00AF1E74" w:rsidRPr="00AA6E16" w:rsidRDefault="00AF1E74">
            <w:pPr>
              <w:jc w:val="center"/>
              <w:rPr>
                <w:rFonts w:ascii="仿宋" w:eastAsia="仿宋" w:hAnsi="仿宋"/>
                <w:sz w:val="32"/>
                <w:szCs w:val="32"/>
              </w:rPr>
            </w:pPr>
          </w:p>
        </w:tc>
      </w:tr>
      <w:tr w:rsidR="00AF1E74" w:rsidRPr="00AA6E16">
        <w:trPr>
          <w:trHeight w:val="1255"/>
          <w:jc w:val="center"/>
        </w:trPr>
        <w:tc>
          <w:tcPr>
            <w:tcW w:w="2403" w:type="dxa"/>
            <w:vAlign w:val="center"/>
          </w:tcPr>
          <w:p w:rsidR="00AF1E74" w:rsidRPr="00AA6E16" w:rsidRDefault="00AF1E74">
            <w:pPr>
              <w:jc w:val="center"/>
              <w:rPr>
                <w:rFonts w:ascii="仿宋" w:eastAsia="仿宋" w:hAnsi="仿宋"/>
                <w:sz w:val="32"/>
                <w:szCs w:val="32"/>
              </w:rPr>
            </w:pPr>
            <w:r w:rsidRPr="00AA6E16">
              <w:rPr>
                <w:rFonts w:ascii="仿宋" w:eastAsia="仿宋" w:hAnsi="仿宋" w:hint="eastAsia"/>
                <w:sz w:val="32"/>
                <w:szCs w:val="32"/>
              </w:rPr>
              <w:t>所承办赛事领域</w:t>
            </w:r>
          </w:p>
        </w:tc>
        <w:tc>
          <w:tcPr>
            <w:tcW w:w="6454" w:type="dxa"/>
            <w:gridSpan w:val="3"/>
            <w:vAlign w:val="center"/>
          </w:tcPr>
          <w:p w:rsidR="00AF1E74" w:rsidRPr="00AA6E16" w:rsidRDefault="00AF1E74">
            <w:pPr>
              <w:jc w:val="center"/>
              <w:rPr>
                <w:rFonts w:ascii="仿宋" w:eastAsia="仿宋" w:hAnsi="仿宋"/>
                <w:sz w:val="32"/>
                <w:szCs w:val="32"/>
              </w:rPr>
            </w:pPr>
          </w:p>
        </w:tc>
      </w:tr>
      <w:tr w:rsidR="00AF1E74" w:rsidRPr="00AA6E16">
        <w:trPr>
          <w:trHeight w:val="473"/>
          <w:jc w:val="center"/>
        </w:trPr>
        <w:tc>
          <w:tcPr>
            <w:tcW w:w="2403" w:type="dxa"/>
            <w:vAlign w:val="center"/>
          </w:tcPr>
          <w:p w:rsidR="00AF1E74" w:rsidRPr="00AA6E16" w:rsidRDefault="00AF1E74">
            <w:pPr>
              <w:jc w:val="center"/>
              <w:rPr>
                <w:rFonts w:ascii="仿宋" w:eastAsia="仿宋" w:hAnsi="仿宋"/>
                <w:sz w:val="32"/>
                <w:szCs w:val="32"/>
              </w:rPr>
            </w:pPr>
            <w:r w:rsidRPr="00AA6E16">
              <w:rPr>
                <w:rFonts w:ascii="仿宋" w:eastAsia="仿宋" w:hAnsi="仿宋" w:hint="eastAsia"/>
                <w:sz w:val="32"/>
                <w:szCs w:val="32"/>
              </w:rPr>
              <w:t>资质资格清单</w:t>
            </w:r>
          </w:p>
        </w:tc>
        <w:tc>
          <w:tcPr>
            <w:tcW w:w="6454" w:type="dxa"/>
            <w:gridSpan w:val="3"/>
            <w:vAlign w:val="center"/>
          </w:tcPr>
          <w:p w:rsidR="00AF1E74" w:rsidRPr="00AA6E16" w:rsidRDefault="00AF1E74">
            <w:pPr>
              <w:jc w:val="center"/>
              <w:rPr>
                <w:rFonts w:ascii="仿宋" w:eastAsia="仿宋" w:hAnsi="仿宋"/>
                <w:sz w:val="32"/>
                <w:szCs w:val="32"/>
              </w:rPr>
            </w:pPr>
          </w:p>
          <w:p w:rsidR="00AF1E74" w:rsidRPr="00AA6E16" w:rsidRDefault="00AF1E74">
            <w:pPr>
              <w:jc w:val="center"/>
              <w:rPr>
                <w:rFonts w:ascii="仿宋" w:eastAsia="仿宋" w:hAnsi="仿宋"/>
                <w:sz w:val="32"/>
                <w:szCs w:val="32"/>
              </w:rPr>
            </w:pPr>
          </w:p>
        </w:tc>
      </w:tr>
      <w:tr w:rsidR="00AF1E74" w:rsidRPr="00AA6E16">
        <w:trPr>
          <w:trHeight w:val="416"/>
          <w:jc w:val="center"/>
        </w:trPr>
        <w:tc>
          <w:tcPr>
            <w:tcW w:w="8857" w:type="dxa"/>
            <w:gridSpan w:val="4"/>
            <w:vAlign w:val="center"/>
          </w:tcPr>
          <w:p w:rsidR="00AF1E74" w:rsidRPr="00AA6E16" w:rsidRDefault="00AF1E74">
            <w:pPr>
              <w:jc w:val="center"/>
              <w:rPr>
                <w:rFonts w:ascii="仿宋" w:eastAsia="仿宋" w:hAnsi="仿宋"/>
                <w:sz w:val="32"/>
                <w:szCs w:val="32"/>
              </w:rPr>
            </w:pPr>
            <w:r w:rsidRPr="00AA6E16">
              <w:rPr>
                <w:rFonts w:ascii="仿宋" w:eastAsia="仿宋" w:hAnsi="仿宋" w:hint="eastAsia"/>
                <w:sz w:val="32"/>
                <w:szCs w:val="32"/>
              </w:rPr>
              <w:t>机构简介</w:t>
            </w:r>
          </w:p>
        </w:tc>
      </w:tr>
      <w:tr w:rsidR="00AF1E74" w:rsidRPr="00AA6E16">
        <w:trPr>
          <w:trHeight w:val="2497"/>
          <w:jc w:val="center"/>
        </w:trPr>
        <w:tc>
          <w:tcPr>
            <w:tcW w:w="8857" w:type="dxa"/>
            <w:gridSpan w:val="4"/>
            <w:vAlign w:val="center"/>
          </w:tcPr>
          <w:p w:rsidR="00AF1E74" w:rsidRPr="00AA6E16" w:rsidRDefault="00AF1E74">
            <w:pPr>
              <w:jc w:val="center"/>
              <w:rPr>
                <w:rFonts w:ascii="仿宋" w:eastAsia="仿宋" w:hAnsi="仿宋"/>
                <w:sz w:val="32"/>
                <w:szCs w:val="32"/>
              </w:rPr>
            </w:pPr>
          </w:p>
          <w:p w:rsidR="00AF1E74" w:rsidRPr="00AA6E16" w:rsidRDefault="00AF1E74">
            <w:pPr>
              <w:jc w:val="center"/>
              <w:rPr>
                <w:rFonts w:ascii="仿宋" w:eastAsia="仿宋" w:hAnsi="仿宋"/>
                <w:sz w:val="32"/>
                <w:szCs w:val="32"/>
              </w:rPr>
            </w:pPr>
          </w:p>
          <w:p w:rsidR="00AF1E74" w:rsidRPr="00AA6E16" w:rsidRDefault="00AF1E74">
            <w:pPr>
              <w:jc w:val="center"/>
              <w:rPr>
                <w:rFonts w:ascii="仿宋" w:eastAsia="仿宋" w:hAnsi="仿宋"/>
                <w:sz w:val="32"/>
                <w:szCs w:val="32"/>
              </w:rPr>
            </w:pPr>
          </w:p>
          <w:p w:rsidR="00AF1E74" w:rsidRPr="00AA6E16" w:rsidRDefault="00AF1E74">
            <w:pPr>
              <w:jc w:val="center"/>
              <w:rPr>
                <w:rFonts w:ascii="仿宋" w:eastAsia="仿宋" w:hAnsi="仿宋"/>
                <w:sz w:val="32"/>
                <w:szCs w:val="32"/>
              </w:rPr>
            </w:pPr>
          </w:p>
          <w:p w:rsidR="00AF1E74" w:rsidRPr="00AA6E16" w:rsidRDefault="00AF1E74">
            <w:pPr>
              <w:jc w:val="center"/>
              <w:rPr>
                <w:rFonts w:ascii="仿宋" w:eastAsia="仿宋" w:hAnsi="仿宋"/>
                <w:sz w:val="32"/>
                <w:szCs w:val="32"/>
              </w:rPr>
            </w:pPr>
          </w:p>
          <w:p w:rsidR="00AF1E74" w:rsidRPr="00AA6E16" w:rsidRDefault="00AF1E74">
            <w:pPr>
              <w:rPr>
                <w:rFonts w:ascii="仿宋" w:eastAsia="仿宋" w:hAnsi="仿宋"/>
                <w:sz w:val="32"/>
                <w:szCs w:val="32"/>
              </w:rPr>
            </w:pPr>
          </w:p>
        </w:tc>
      </w:tr>
    </w:tbl>
    <w:p w:rsidR="00AF1E74" w:rsidRDefault="00AF1E74">
      <w:pPr>
        <w:pStyle w:val="a5"/>
        <w:shd w:val="clear" w:color="auto" w:fill="FFFFFF"/>
        <w:spacing w:before="0" w:beforeAutospacing="0" w:after="0" w:afterAutospacing="0" w:line="540" w:lineRule="atLeast"/>
        <w:ind w:right="720"/>
        <w:rPr>
          <w:rFonts w:ascii="仿宋" w:eastAsia="仿宋" w:hAnsi="仿宋" w:cs="Times New Roman"/>
          <w:b/>
          <w:kern w:val="2"/>
          <w:sz w:val="28"/>
          <w:szCs w:val="28"/>
        </w:rPr>
      </w:pPr>
    </w:p>
    <w:p w:rsidR="00AF1E74" w:rsidRDefault="00AF1E74">
      <w:pPr>
        <w:pStyle w:val="a5"/>
        <w:shd w:val="clear" w:color="auto" w:fill="FFFFFF"/>
        <w:spacing w:before="0" w:beforeAutospacing="0" w:after="0" w:afterAutospacing="0" w:line="540" w:lineRule="atLeast"/>
        <w:ind w:right="720"/>
        <w:rPr>
          <w:rFonts w:ascii="仿宋" w:eastAsia="仿宋" w:hAnsi="仿宋" w:cs="Times New Roman"/>
          <w:b/>
          <w:kern w:val="2"/>
          <w:sz w:val="28"/>
          <w:szCs w:val="28"/>
        </w:rPr>
      </w:pPr>
    </w:p>
    <w:p w:rsidR="00AF1E74" w:rsidRDefault="00AF1E74" w:rsidP="003B2480">
      <w:pPr>
        <w:pStyle w:val="a5"/>
        <w:shd w:val="clear" w:color="auto" w:fill="FFFFFF"/>
        <w:spacing w:before="0" w:beforeAutospacing="0" w:after="0" w:afterAutospacing="0" w:line="540" w:lineRule="atLeast"/>
        <w:ind w:left="1105" w:right="720" w:hangingChars="393" w:hanging="1105"/>
        <w:rPr>
          <w:rFonts w:ascii="仿宋" w:eastAsia="仿宋" w:hAnsi="仿宋" w:cs="Times New Roman"/>
          <w:b/>
          <w:kern w:val="2"/>
          <w:sz w:val="28"/>
          <w:szCs w:val="28"/>
        </w:rPr>
      </w:pPr>
      <w:r>
        <w:rPr>
          <w:rFonts w:ascii="仿宋" w:eastAsia="仿宋" w:hAnsi="仿宋" w:cs="Times New Roman" w:hint="eastAsia"/>
          <w:b/>
          <w:kern w:val="2"/>
          <w:sz w:val="28"/>
          <w:szCs w:val="28"/>
        </w:rPr>
        <w:t>附件</w:t>
      </w:r>
      <w:r>
        <w:rPr>
          <w:rFonts w:ascii="仿宋" w:eastAsia="仿宋" w:hAnsi="仿宋" w:cs="Times New Roman"/>
          <w:b/>
          <w:kern w:val="2"/>
          <w:sz w:val="28"/>
          <w:szCs w:val="28"/>
        </w:rPr>
        <w:t>2</w:t>
      </w:r>
    </w:p>
    <w:p w:rsidR="00AF1E74" w:rsidRDefault="00AF1E74" w:rsidP="003B2480">
      <w:pPr>
        <w:pStyle w:val="a5"/>
        <w:shd w:val="clear" w:color="auto" w:fill="FFFFFF"/>
        <w:spacing w:before="0" w:beforeAutospacing="0" w:after="0" w:afterAutospacing="0" w:line="540" w:lineRule="atLeast"/>
        <w:ind w:left="1572" w:right="720" w:hangingChars="393" w:hanging="1572"/>
        <w:jc w:val="center"/>
        <w:rPr>
          <w:rFonts w:ascii="方正小标宋_GBK" w:eastAsia="方正小标宋_GBK"/>
          <w:sz w:val="40"/>
          <w:szCs w:val="44"/>
        </w:rPr>
      </w:pPr>
      <w:r>
        <w:rPr>
          <w:rFonts w:ascii="方正小标宋_GBK" w:eastAsia="方正小标宋_GBK" w:hAnsi="Calibri" w:cs="Times New Roman" w:hint="eastAsia"/>
          <w:kern w:val="2"/>
          <w:sz w:val="40"/>
          <w:szCs w:val="44"/>
        </w:rPr>
        <w:t>中国</w:t>
      </w:r>
      <w:r w:rsidR="00E574EF">
        <w:rPr>
          <w:rFonts w:ascii="方正小标宋_GBK" w:eastAsia="方正小标宋_GBK" w:hAnsi="Calibri" w:cs="Times New Roman" w:hint="eastAsia"/>
          <w:kern w:val="2"/>
          <w:sz w:val="40"/>
          <w:szCs w:val="44"/>
        </w:rPr>
        <w:t>·</w:t>
      </w:r>
      <w:r>
        <w:rPr>
          <w:rFonts w:ascii="方正小标宋_GBK" w:eastAsia="方正小标宋_GBK" w:hAnsi="Calibri" w:cs="Times New Roman" w:hint="eastAsia"/>
          <w:kern w:val="2"/>
          <w:sz w:val="40"/>
          <w:szCs w:val="44"/>
        </w:rPr>
        <w:t>北京创新创业大赛季</w:t>
      </w:r>
      <w:r>
        <w:rPr>
          <w:rFonts w:ascii="方正小标宋_GBK" w:eastAsia="方正小标宋_GBK" w:hint="eastAsia"/>
          <w:sz w:val="40"/>
          <w:szCs w:val="44"/>
        </w:rPr>
        <w:t>（</w:t>
      </w:r>
      <w:r>
        <w:rPr>
          <w:rFonts w:ascii="方正小标宋_GBK" w:eastAsia="方正小标宋_GBK"/>
          <w:sz w:val="40"/>
          <w:szCs w:val="44"/>
        </w:rPr>
        <w:t>2016</w:t>
      </w:r>
      <w:r>
        <w:rPr>
          <w:rFonts w:ascii="方正小标宋_GBK" w:eastAsia="方正小标宋_GBK" w:hint="eastAsia"/>
          <w:sz w:val="40"/>
          <w:szCs w:val="44"/>
        </w:rPr>
        <w:t>）</w:t>
      </w:r>
    </w:p>
    <w:p w:rsidR="00AF1E74" w:rsidRDefault="00AF1E74" w:rsidP="003B2480">
      <w:pPr>
        <w:pStyle w:val="a5"/>
        <w:shd w:val="clear" w:color="auto" w:fill="FFFFFF"/>
        <w:spacing w:before="0" w:beforeAutospacing="0" w:after="0" w:afterAutospacing="0" w:line="540" w:lineRule="atLeast"/>
        <w:ind w:left="1572" w:right="720" w:hangingChars="393" w:hanging="1572"/>
        <w:jc w:val="center"/>
        <w:rPr>
          <w:rFonts w:ascii="方正小标宋_GBK" w:eastAsia="方正小标宋_GBK" w:hAnsi="Calibri" w:cs="Times New Roman"/>
          <w:kern w:val="2"/>
          <w:sz w:val="40"/>
          <w:szCs w:val="44"/>
        </w:rPr>
      </w:pPr>
      <w:r>
        <w:rPr>
          <w:rFonts w:ascii="方正小标宋_GBK" w:eastAsia="方正小标宋_GBK" w:hAnsi="Calibri" w:cs="Times New Roman" w:hint="eastAsia"/>
          <w:kern w:val="2"/>
          <w:sz w:val="40"/>
          <w:szCs w:val="44"/>
        </w:rPr>
        <w:t>加盟承办机构申请材料真实性声明函</w:t>
      </w:r>
    </w:p>
    <w:p w:rsidR="00AF1E74" w:rsidRDefault="00AF1E74">
      <w:pPr>
        <w:ind w:firstLine="643"/>
        <w:jc w:val="left"/>
        <w:rPr>
          <w:rFonts w:ascii="仿宋" w:eastAsia="仿宋" w:hAnsi="仿宋" w:cs="宋体"/>
          <w:color w:val="000000"/>
          <w:kern w:val="0"/>
          <w:sz w:val="28"/>
          <w:szCs w:val="28"/>
        </w:rPr>
      </w:pPr>
    </w:p>
    <w:p w:rsidR="00AF1E74" w:rsidRDefault="00AF1E74" w:rsidP="003B2480">
      <w:pPr>
        <w:ind w:firstLineChars="200" w:firstLine="640"/>
        <w:jc w:val="left"/>
        <w:rPr>
          <w:rFonts w:ascii="仿宋_GB2312" w:eastAsia="仿宋_GB2312" w:hAnsi="仿宋_GB2312" w:cs="仿宋_GB2312"/>
          <w:color w:val="000000"/>
          <w:kern w:val="0"/>
          <w:sz w:val="32"/>
          <w:szCs w:val="32"/>
        </w:rPr>
      </w:pPr>
      <w:r>
        <w:rPr>
          <w:rFonts w:ascii="仿宋_GB2312" w:eastAsia="仿宋_GB2312" w:hAnsi="仿宋_GB2312" w:cs="仿宋_GB2312" w:hint="eastAsia"/>
          <w:kern w:val="0"/>
          <w:sz w:val="32"/>
          <w:szCs w:val="32"/>
        </w:rPr>
        <w:t>本单位知悉并保证所提供的中国</w:t>
      </w:r>
      <w:r w:rsidR="00E574EF">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北京创新创业大赛季</w:t>
      </w:r>
      <w:r w:rsidRPr="007449D7">
        <w:rPr>
          <w:rFonts w:ascii="仿宋_GB2312" w:eastAsia="仿宋_GB2312" w:hAnsi="仿宋_GB2312" w:cs="仿宋_GB2312" w:hint="eastAsia"/>
          <w:kern w:val="0"/>
          <w:sz w:val="32"/>
          <w:szCs w:val="32"/>
        </w:rPr>
        <w:t>（</w:t>
      </w:r>
      <w:r w:rsidRPr="007449D7">
        <w:rPr>
          <w:rFonts w:ascii="仿宋_GB2312" w:eastAsia="仿宋_GB2312" w:hAnsi="仿宋_GB2312" w:cs="仿宋_GB2312"/>
          <w:kern w:val="0"/>
          <w:sz w:val="32"/>
          <w:szCs w:val="32"/>
        </w:rPr>
        <w:t>2016</w:t>
      </w:r>
      <w:r w:rsidRPr="007449D7">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加盟承办机构申报资料和相关证明文件的真实性、完整性和准确性，并承担因资料虚假而产生的后果。</w:t>
      </w:r>
    </w:p>
    <w:p w:rsidR="00AF1E74" w:rsidRDefault="00AF1E74">
      <w:pPr>
        <w:ind w:firstLine="643"/>
        <w:jc w:val="right"/>
        <w:rPr>
          <w:rFonts w:ascii="仿宋_GB2312" w:eastAsia="仿宋_GB2312" w:hAnsi="仿宋_GB2312" w:cs="仿宋_GB2312"/>
          <w:color w:val="000000"/>
          <w:kern w:val="0"/>
          <w:sz w:val="32"/>
          <w:szCs w:val="32"/>
        </w:rPr>
      </w:pPr>
    </w:p>
    <w:p w:rsidR="00AF1E74" w:rsidRDefault="00AF1E74">
      <w:pPr>
        <w:ind w:firstLine="643"/>
        <w:jc w:val="right"/>
        <w:rPr>
          <w:rFonts w:ascii="仿宋_GB2312" w:eastAsia="仿宋_GB2312" w:hAnsi="仿宋_GB2312" w:cs="仿宋_GB2312"/>
          <w:color w:val="000000"/>
          <w:kern w:val="0"/>
          <w:sz w:val="32"/>
          <w:szCs w:val="32"/>
        </w:rPr>
      </w:pPr>
    </w:p>
    <w:p w:rsidR="00AF1E74" w:rsidRDefault="00AF1E74">
      <w:pPr>
        <w:ind w:firstLine="643"/>
        <w:jc w:val="right"/>
        <w:rPr>
          <w:rFonts w:ascii="仿宋_GB2312" w:eastAsia="仿宋_GB2312" w:hAnsi="仿宋_GB2312" w:cs="仿宋_GB2312"/>
          <w:color w:val="000000"/>
          <w:kern w:val="0"/>
          <w:sz w:val="32"/>
          <w:szCs w:val="32"/>
        </w:rPr>
      </w:pPr>
      <w:r>
        <w:rPr>
          <w:rFonts w:ascii="仿宋_GB2312" w:eastAsia="仿宋_GB2312" w:hAnsi="仿宋_GB2312" w:cs="仿宋_GB2312"/>
          <w:color w:val="000000"/>
          <w:kern w:val="0"/>
          <w:sz w:val="32"/>
          <w:szCs w:val="32"/>
        </w:rPr>
        <w:br/>
      </w:r>
      <w:r>
        <w:rPr>
          <w:rFonts w:ascii="仿宋_GB2312" w:eastAsia="仿宋_GB2312" w:hAnsi="仿宋_GB2312" w:cs="仿宋_GB2312"/>
          <w:color w:val="000000"/>
          <w:kern w:val="0"/>
          <w:sz w:val="32"/>
          <w:szCs w:val="32"/>
        </w:rPr>
        <w:br/>
      </w:r>
      <w:r>
        <w:rPr>
          <w:rFonts w:ascii="仿宋_GB2312" w:eastAsia="仿宋_GB2312" w:hAnsi="仿宋_GB2312" w:cs="仿宋_GB2312" w:hint="eastAsia"/>
          <w:color w:val="000000"/>
          <w:kern w:val="0"/>
          <w:sz w:val="32"/>
          <w:szCs w:val="32"/>
        </w:rPr>
        <w:t>申报单位（盖章）：</w:t>
      </w:r>
      <w:r>
        <w:rPr>
          <w:rFonts w:ascii="仿宋_GB2312" w:eastAsia="仿宋_GB2312" w:hAnsi="仿宋_GB2312" w:cs="仿宋_GB2312" w:hint="eastAsia"/>
          <w:color w:val="FFFFFF"/>
          <w:kern w:val="0"/>
          <w:sz w:val="32"/>
          <w:szCs w:val="32"/>
        </w:rPr>
        <w:t>孵化（北京）</w:t>
      </w:r>
      <w:r>
        <w:rPr>
          <w:rFonts w:ascii="仿宋_GB2312" w:eastAsia="仿宋_GB2312" w:hAnsi="仿宋_GB2312" w:cs="仿宋_GB2312" w:hint="eastAsia"/>
          <w:color w:val="000000"/>
          <w:kern w:val="0"/>
          <w:sz w:val="32"/>
          <w:szCs w:val="32"/>
        </w:rPr>
        <w:t>法定代表人（签字）：</w:t>
      </w:r>
      <w:r>
        <w:rPr>
          <w:rFonts w:ascii="仿宋_GB2312" w:eastAsia="仿宋_GB2312" w:hAnsi="仿宋_GB2312" w:cs="仿宋_GB2312"/>
          <w:color w:val="FFFFFF"/>
          <w:kern w:val="0"/>
          <w:sz w:val="32"/>
          <w:szCs w:val="32"/>
        </w:rPr>
        <w:t>SDARWEFS</w:t>
      </w:r>
      <w:r>
        <w:rPr>
          <w:rFonts w:ascii="仿宋_GB2312" w:eastAsia="仿宋_GB2312" w:hAnsi="仿宋_GB2312" w:cs="仿宋_GB2312"/>
          <w:color w:val="000000"/>
          <w:kern w:val="0"/>
          <w:sz w:val="32"/>
          <w:szCs w:val="32"/>
        </w:rPr>
        <w:br/>
      </w:r>
    </w:p>
    <w:p w:rsidR="00AF1E74" w:rsidRDefault="008230C6">
      <w:pPr>
        <w:ind w:firstLine="643"/>
        <w:jc w:val="center"/>
        <w:rPr>
          <w:rFonts w:ascii="仿宋_GB2312" w:eastAsia="仿宋_GB2312" w:hAnsi="仿宋_GB2312" w:cs="仿宋_GB2312"/>
          <w:b/>
          <w:kern w:val="0"/>
          <w:sz w:val="32"/>
          <w:szCs w:val="32"/>
        </w:rPr>
      </w:pPr>
      <w:r>
        <w:rPr>
          <w:rFonts w:ascii="仿宋_GB2312" w:eastAsia="仿宋_GB2312" w:hAnsi="仿宋_GB2312" w:cs="仿宋_GB2312" w:hint="eastAsia"/>
          <w:color w:val="000000"/>
          <w:kern w:val="0"/>
          <w:sz w:val="32"/>
          <w:szCs w:val="32"/>
        </w:rPr>
        <w:t xml:space="preserve">               </w:t>
      </w:r>
      <w:r w:rsidR="00AF1E74">
        <w:rPr>
          <w:rFonts w:ascii="仿宋_GB2312" w:eastAsia="仿宋_GB2312" w:hAnsi="仿宋_GB2312" w:cs="仿宋_GB2312" w:hint="eastAsia"/>
          <w:color w:val="000000"/>
          <w:kern w:val="0"/>
          <w:sz w:val="32"/>
          <w:szCs w:val="32"/>
        </w:rPr>
        <w:t>日期：</w:t>
      </w:r>
      <w:r>
        <w:rPr>
          <w:rFonts w:ascii="仿宋_GB2312" w:eastAsia="仿宋_GB2312" w:hAnsi="仿宋_GB2312" w:cs="仿宋_GB2312" w:hint="eastAsia"/>
          <w:color w:val="000000"/>
          <w:kern w:val="0"/>
          <w:sz w:val="32"/>
          <w:szCs w:val="32"/>
        </w:rPr>
        <w:t xml:space="preserve">    </w:t>
      </w:r>
      <w:r w:rsidR="00AF1E74">
        <w:rPr>
          <w:rFonts w:ascii="仿宋_GB2312" w:eastAsia="仿宋_GB2312" w:hAnsi="仿宋_GB2312" w:cs="仿宋_GB2312" w:hint="eastAsia"/>
          <w:color w:val="000000"/>
          <w:kern w:val="0"/>
          <w:sz w:val="32"/>
          <w:szCs w:val="32"/>
        </w:rPr>
        <w:t>年</w:t>
      </w:r>
      <w:r>
        <w:rPr>
          <w:rFonts w:ascii="仿宋_GB2312" w:eastAsia="仿宋_GB2312" w:hAnsi="仿宋_GB2312" w:cs="仿宋_GB2312" w:hint="eastAsia"/>
          <w:color w:val="000000"/>
          <w:kern w:val="0"/>
          <w:sz w:val="32"/>
          <w:szCs w:val="32"/>
        </w:rPr>
        <w:t xml:space="preserve">    </w:t>
      </w:r>
      <w:r w:rsidR="00AF1E74">
        <w:rPr>
          <w:rFonts w:ascii="仿宋_GB2312" w:eastAsia="仿宋_GB2312" w:hAnsi="仿宋_GB2312" w:cs="仿宋_GB2312" w:hint="eastAsia"/>
          <w:color w:val="000000"/>
          <w:kern w:val="0"/>
          <w:sz w:val="32"/>
          <w:szCs w:val="32"/>
        </w:rPr>
        <w:t>月</w:t>
      </w:r>
      <w:r>
        <w:rPr>
          <w:rFonts w:ascii="仿宋_GB2312" w:eastAsia="仿宋_GB2312" w:hAnsi="仿宋_GB2312" w:cs="仿宋_GB2312" w:hint="eastAsia"/>
          <w:color w:val="000000"/>
          <w:kern w:val="0"/>
          <w:sz w:val="32"/>
          <w:szCs w:val="32"/>
        </w:rPr>
        <w:t xml:space="preserve">    </w:t>
      </w:r>
      <w:r w:rsidR="00AF1E74">
        <w:rPr>
          <w:rFonts w:ascii="仿宋_GB2312" w:eastAsia="仿宋_GB2312" w:hAnsi="仿宋_GB2312" w:cs="仿宋_GB2312" w:hint="eastAsia"/>
          <w:color w:val="000000"/>
          <w:kern w:val="0"/>
          <w:sz w:val="32"/>
          <w:szCs w:val="32"/>
        </w:rPr>
        <w:t>日</w:t>
      </w:r>
    </w:p>
    <w:p w:rsidR="00AF1E74" w:rsidRDefault="00AF1E74">
      <w:pPr>
        <w:ind w:firstLine="420"/>
        <w:jc w:val="left"/>
        <w:rPr>
          <w:sz w:val="32"/>
          <w:szCs w:val="32"/>
        </w:rPr>
      </w:pPr>
    </w:p>
    <w:p w:rsidR="00AF1E74" w:rsidRDefault="00AF1E74">
      <w:pPr>
        <w:ind w:firstLine="420"/>
        <w:jc w:val="left"/>
        <w:rPr>
          <w:sz w:val="32"/>
          <w:szCs w:val="32"/>
        </w:rPr>
      </w:pPr>
    </w:p>
    <w:p w:rsidR="00AF1E74" w:rsidRDefault="00AF1E74">
      <w:pPr>
        <w:jc w:val="left"/>
        <w:rPr>
          <w:rFonts w:ascii="仿宋_GB2312" w:eastAsia="仿宋_GB2312"/>
          <w:sz w:val="28"/>
          <w:szCs w:val="28"/>
        </w:rPr>
      </w:pPr>
    </w:p>
    <w:sectPr w:rsidR="00AF1E74" w:rsidSect="006F72F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91395" w:rsidRDefault="00991395" w:rsidP="003B2480">
      <w:r>
        <w:separator/>
      </w:r>
    </w:p>
  </w:endnote>
  <w:endnote w:type="continuationSeparator" w:id="1">
    <w:p w:rsidR="00991395" w:rsidRDefault="00991395" w:rsidP="003B24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Arial Unicode MS"/>
    <w:charset w:val="86"/>
    <w:family w:val="script"/>
    <w:pitch w:val="variable"/>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altName w:val="宋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91395" w:rsidRDefault="00991395" w:rsidP="003B2480">
      <w:r>
        <w:separator/>
      </w:r>
    </w:p>
  </w:footnote>
  <w:footnote w:type="continuationSeparator" w:id="1">
    <w:p w:rsidR="00991395" w:rsidRDefault="00991395" w:rsidP="003B248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8944E4"/>
    <w:multiLevelType w:val="hybridMultilevel"/>
    <w:tmpl w:val="A48C1236"/>
    <w:lvl w:ilvl="0" w:tplc="6F06DCA8">
      <w:start w:val="5"/>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573E65CF"/>
    <w:multiLevelType w:val="singleLevel"/>
    <w:tmpl w:val="573E65CF"/>
    <w:lvl w:ilvl="0">
      <w:start w:val="1"/>
      <w:numFmt w:val="chineseCounting"/>
      <w:suff w:val="nothing"/>
      <w:lvlText w:val="（%1）"/>
      <w:lvlJc w:val="left"/>
      <w:rPr>
        <w:rFonts w:cs="Times New Roman"/>
      </w:rPr>
    </w:lvl>
  </w:abstractNum>
  <w:abstractNum w:abstractNumId="2">
    <w:nsid w:val="573E66D4"/>
    <w:multiLevelType w:val="singleLevel"/>
    <w:tmpl w:val="573E66D4"/>
    <w:lvl w:ilvl="0">
      <w:start w:val="1"/>
      <w:numFmt w:val="decimal"/>
      <w:suff w:val="nothing"/>
      <w:lvlText w:val="%1、"/>
      <w:lvlJc w:val="left"/>
      <w:rPr>
        <w:rFonts w:cs="Times New Roman"/>
      </w:rPr>
    </w:lvl>
  </w:abstractNum>
  <w:abstractNum w:abstractNumId="3">
    <w:nsid w:val="573E670B"/>
    <w:multiLevelType w:val="singleLevel"/>
    <w:tmpl w:val="573E670B"/>
    <w:lvl w:ilvl="0">
      <w:start w:val="6"/>
      <w:numFmt w:val="chineseCounting"/>
      <w:suff w:val="nothing"/>
      <w:lvlText w:val="%1、"/>
      <w:lvlJc w:val="left"/>
      <w:rPr>
        <w:rFonts w:cs="Times New Roman"/>
      </w:rPr>
    </w:lvl>
  </w:abstractNum>
  <w:num w:numId="1">
    <w:abstractNumId w:val="1"/>
  </w:num>
  <w:num w:numId="2">
    <w:abstractNumId w:val="2"/>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C0152"/>
    <w:rsid w:val="00005C7D"/>
    <w:rsid w:val="0001780B"/>
    <w:rsid w:val="000710C4"/>
    <w:rsid w:val="000775FD"/>
    <w:rsid w:val="000B03A8"/>
    <w:rsid w:val="000B6978"/>
    <w:rsid w:val="000B69A6"/>
    <w:rsid w:val="001167C2"/>
    <w:rsid w:val="00161E9D"/>
    <w:rsid w:val="00175941"/>
    <w:rsid w:val="0018580B"/>
    <w:rsid w:val="0018691D"/>
    <w:rsid w:val="0019021D"/>
    <w:rsid w:val="001B30D5"/>
    <w:rsid w:val="001C3B49"/>
    <w:rsid w:val="001C7CF0"/>
    <w:rsid w:val="00201C82"/>
    <w:rsid w:val="00235B00"/>
    <w:rsid w:val="002376DA"/>
    <w:rsid w:val="002455F6"/>
    <w:rsid w:val="002D1D7B"/>
    <w:rsid w:val="00317669"/>
    <w:rsid w:val="00345F20"/>
    <w:rsid w:val="003469DB"/>
    <w:rsid w:val="003537AE"/>
    <w:rsid w:val="003617BC"/>
    <w:rsid w:val="0037046D"/>
    <w:rsid w:val="00377B8A"/>
    <w:rsid w:val="0038226F"/>
    <w:rsid w:val="003B2480"/>
    <w:rsid w:val="003B43BE"/>
    <w:rsid w:val="003C2F5E"/>
    <w:rsid w:val="003D21E7"/>
    <w:rsid w:val="003D6F70"/>
    <w:rsid w:val="003E3FA0"/>
    <w:rsid w:val="003E51A7"/>
    <w:rsid w:val="004242CB"/>
    <w:rsid w:val="004246E0"/>
    <w:rsid w:val="0042532D"/>
    <w:rsid w:val="00440C18"/>
    <w:rsid w:val="004716CD"/>
    <w:rsid w:val="00477B72"/>
    <w:rsid w:val="004917A5"/>
    <w:rsid w:val="004958A0"/>
    <w:rsid w:val="004C3588"/>
    <w:rsid w:val="004E2682"/>
    <w:rsid w:val="00501D4D"/>
    <w:rsid w:val="005059CD"/>
    <w:rsid w:val="00513FCD"/>
    <w:rsid w:val="005315E6"/>
    <w:rsid w:val="0054594B"/>
    <w:rsid w:val="00557F1D"/>
    <w:rsid w:val="00573569"/>
    <w:rsid w:val="005830D2"/>
    <w:rsid w:val="00586877"/>
    <w:rsid w:val="005D4365"/>
    <w:rsid w:val="0060303C"/>
    <w:rsid w:val="00606BC6"/>
    <w:rsid w:val="00622283"/>
    <w:rsid w:val="006236EE"/>
    <w:rsid w:val="00630C2D"/>
    <w:rsid w:val="0063602F"/>
    <w:rsid w:val="0068409D"/>
    <w:rsid w:val="00686823"/>
    <w:rsid w:val="006A13DB"/>
    <w:rsid w:val="006B2B05"/>
    <w:rsid w:val="006B4DDD"/>
    <w:rsid w:val="006D36B0"/>
    <w:rsid w:val="006D7812"/>
    <w:rsid w:val="006E645C"/>
    <w:rsid w:val="006F116B"/>
    <w:rsid w:val="006F72F0"/>
    <w:rsid w:val="00702447"/>
    <w:rsid w:val="00722EB2"/>
    <w:rsid w:val="007449D7"/>
    <w:rsid w:val="007677B2"/>
    <w:rsid w:val="00791CE9"/>
    <w:rsid w:val="0079735D"/>
    <w:rsid w:val="007B4ECA"/>
    <w:rsid w:val="007E3E62"/>
    <w:rsid w:val="008230C6"/>
    <w:rsid w:val="00823D41"/>
    <w:rsid w:val="00825BD5"/>
    <w:rsid w:val="00853D39"/>
    <w:rsid w:val="00855565"/>
    <w:rsid w:val="0085697E"/>
    <w:rsid w:val="00864D53"/>
    <w:rsid w:val="008B2C6B"/>
    <w:rsid w:val="008F7E11"/>
    <w:rsid w:val="009032E2"/>
    <w:rsid w:val="00904428"/>
    <w:rsid w:val="0093531B"/>
    <w:rsid w:val="00953651"/>
    <w:rsid w:val="00955478"/>
    <w:rsid w:val="0095643F"/>
    <w:rsid w:val="00974906"/>
    <w:rsid w:val="00991395"/>
    <w:rsid w:val="009962FB"/>
    <w:rsid w:val="009C0152"/>
    <w:rsid w:val="009C174F"/>
    <w:rsid w:val="009E2DDC"/>
    <w:rsid w:val="00A47805"/>
    <w:rsid w:val="00A75392"/>
    <w:rsid w:val="00A76D05"/>
    <w:rsid w:val="00A86D22"/>
    <w:rsid w:val="00A97D91"/>
    <w:rsid w:val="00AA6E16"/>
    <w:rsid w:val="00AB0F47"/>
    <w:rsid w:val="00AB5F99"/>
    <w:rsid w:val="00AD7D8A"/>
    <w:rsid w:val="00AE27D4"/>
    <w:rsid w:val="00AF1E74"/>
    <w:rsid w:val="00B16FC0"/>
    <w:rsid w:val="00B46656"/>
    <w:rsid w:val="00B63E54"/>
    <w:rsid w:val="00B84539"/>
    <w:rsid w:val="00BA3CFA"/>
    <w:rsid w:val="00BC51C6"/>
    <w:rsid w:val="00C249FD"/>
    <w:rsid w:val="00C36615"/>
    <w:rsid w:val="00C618D7"/>
    <w:rsid w:val="00C80047"/>
    <w:rsid w:val="00CA19D7"/>
    <w:rsid w:val="00CC65D9"/>
    <w:rsid w:val="00D04A87"/>
    <w:rsid w:val="00D3190B"/>
    <w:rsid w:val="00D31D95"/>
    <w:rsid w:val="00D47BB6"/>
    <w:rsid w:val="00D554E9"/>
    <w:rsid w:val="00D908AE"/>
    <w:rsid w:val="00DC603B"/>
    <w:rsid w:val="00DE1018"/>
    <w:rsid w:val="00DF502C"/>
    <w:rsid w:val="00E02DA4"/>
    <w:rsid w:val="00E4013E"/>
    <w:rsid w:val="00E574EF"/>
    <w:rsid w:val="00E86AFD"/>
    <w:rsid w:val="00E90983"/>
    <w:rsid w:val="00E97EC4"/>
    <w:rsid w:val="00EA3B42"/>
    <w:rsid w:val="00EC37A9"/>
    <w:rsid w:val="00ED2788"/>
    <w:rsid w:val="00F14155"/>
    <w:rsid w:val="00F16025"/>
    <w:rsid w:val="00F44A5A"/>
    <w:rsid w:val="00F97B2E"/>
    <w:rsid w:val="00FD6AF0"/>
    <w:rsid w:val="09D030C2"/>
    <w:rsid w:val="107E5CDE"/>
    <w:rsid w:val="13B9206B"/>
    <w:rsid w:val="1FE82B29"/>
    <w:rsid w:val="34B83F6E"/>
    <w:rsid w:val="3A333654"/>
    <w:rsid w:val="4A22032F"/>
    <w:rsid w:val="5D39229B"/>
    <w:rsid w:val="60E06032"/>
    <w:rsid w:val="6A0932C8"/>
    <w:rsid w:val="70563D19"/>
    <w:rsid w:val="70DB206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72F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6F72F0"/>
    <w:pPr>
      <w:tabs>
        <w:tab w:val="center" w:pos="4153"/>
        <w:tab w:val="right" w:pos="8306"/>
      </w:tabs>
      <w:snapToGrid w:val="0"/>
      <w:jc w:val="left"/>
    </w:pPr>
    <w:rPr>
      <w:sz w:val="18"/>
      <w:szCs w:val="18"/>
    </w:rPr>
  </w:style>
  <w:style w:type="character" w:customStyle="1" w:styleId="Char">
    <w:name w:val="页脚 Char"/>
    <w:basedOn w:val="a0"/>
    <w:link w:val="a3"/>
    <w:uiPriority w:val="99"/>
    <w:locked/>
    <w:rsid w:val="006F72F0"/>
    <w:rPr>
      <w:rFonts w:cs="Times New Roman"/>
      <w:sz w:val="18"/>
      <w:szCs w:val="18"/>
    </w:rPr>
  </w:style>
  <w:style w:type="paragraph" w:styleId="a4">
    <w:name w:val="header"/>
    <w:basedOn w:val="a"/>
    <w:link w:val="Char0"/>
    <w:uiPriority w:val="99"/>
    <w:rsid w:val="006F72F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locked/>
    <w:rsid w:val="006F72F0"/>
    <w:rPr>
      <w:rFonts w:cs="Times New Roman"/>
      <w:sz w:val="18"/>
      <w:szCs w:val="18"/>
    </w:rPr>
  </w:style>
  <w:style w:type="paragraph" w:styleId="a5">
    <w:name w:val="Normal (Web)"/>
    <w:basedOn w:val="a"/>
    <w:uiPriority w:val="99"/>
    <w:rsid w:val="006F72F0"/>
    <w:pPr>
      <w:widowControl/>
      <w:spacing w:before="100" w:beforeAutospacing="1" w:after="100" w:afterAutospacing="1"/>
      <w:jc w:val="left"/>
    </w:pPr>
    <w:rPr>
      <w:rFonts w:ascii="宋体" w:hAnsi="宋体" w:cs="宋体"/>
      <w:kern w:val="0"/>
      <w:sz w:val="24"/>
      <w:szCs w:val="24"/>
    </w:rPr>
  </w:style>
  <w:style w:type="table" w:styleId="a6">
    <w:name w:val="Table Grid"/>
    <w:basedOn w:val="a1"/>
    <w:uiPriority w:val="99"/>
    <w:rsid w:val="006F72F0"/>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a"/>
    <w:uiPriority w:val="99"/>
    <w:rsid w:val="006F72F0"/>
    <w:pPr>
      <w:ind w:firstLineChars="200" w:firstLine="420"/>
    </w:pPr>
  </w:style>
  <w:style w:type="paragraph" w:customStyle="1" w:styleId="p0">
    <w:name w:val="p0"/>
    <w:basedOn w:val="a"/>
    <w:uiPriority w:val="99"/>
    <w:rsid w:val="006F72F0"/>
    <w:pPr>
      <w:widowControl/>
    </w:pPr>
    <w:rPr>
      <w:rFonts w:cs="宋体"/>
      <w:kern w:val="0"/>
      <w:szCs w:val="21"/>
    </w:rPr>
  </w:style>
  <w:style w:type="paragraph" w:styleId="a7">
    <w:name w:val="Balloon Text"/>
    <w:basedOn w:val="a"/>
    <w:link w:val="Char1"/>
    <w:uiPriority w:val="99"/>
    <w:semiHidden/>
    <w:unhideWhenUsed/>
    <w:rsid w:val="00722EB2"/>
    <w:rPr>
      <w:sz w:val="18"/>
      <w:szCs w:val="18"/>
    </w:rPr>
  </w:style>
  <w:style w:type="character" w:customStyle="1" w:styleId="Char1">
    <w:name w:val="批注框文本 Char"/>
    <w:basedOn w:val="a0"/>
    <w:link w:val="a7"/>
    <w:uiPriority w:val="99"/>
    <w:semiHidden/>
    <w:rsid w:val="00722EB2"/>
    <w:rPr>
      <w:sz w:val="18"/>
      <w:szCs w:val="18"/>
    </w:rPr>
  </w:style>
  <w:style w:type="paragraph" w:styleId="a8">
    <w:name w:val="List Paragraph"/>
    <w:basedOn w:val="a"/>
    <w:uiPriority w:val="34"/>
    <w:qFormat/>
    <w:rsid w:val="00D908AE"/>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72F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6F72F0"/>
    <w:pPr>
      <w:tabs>
        <w:tab w:val="center" w:pos="4153"/>
        <w:tab w:val="right" w:pos="8306"/>
      </w:tabs>
      <w:snapToGrid w:val="0"/>
      <w:jc w:val="left"/>
    </w:pPr>
    <w:rPr>
      <w:sz w:val="18"/>
      <w:szCs w:val="18"/>
    </w:rPr>
  </w:style>
  <w:style w:type="character" w:customStyle="1" w:styleId="Char">
    <w:name w:val="页脚 Char"/>
    <w:basedOn w:val="a0"/>
    <w:link w:val="a3"/>
    <w:uiPriority w:val="99"/>
    <w:locked/>
    <w:rsid w:val="006F72F0"/>
    <w:rPr>
      <w:rFonts w:cs="Times New Roman"/>
      <w:sz w:val="18"/>
      <w:szCs w:val="18"/>
    </w:rPr>
  </w:style>
  <w:style w:type="paragraph" w:styleId="a4">
    <w:name w:val="header"/>
    <w:basedOn w:val="a"/>
    <w:link w:val="Char0"/>
    <w:uiPriority w:val="99"/>
    <w:rsid w:val="006F72F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locked/>
    <w:rsid w:val="006F72F0"/>
    <w:rPr>
      <w:rFonts w:cs="Times New Roman"/>
      <w:sz w:val="18"/>
      <w:szCs w:val="18"/>
    </w:rPr>
  </w:style>
  <w:style w:type="paragraph" w:styleId="a5">
    <w:name w:val="Normal (Web)"/>
    <w:basedOn w:val="a"/>
    <w:uiPriority w:val="99"/>
    <w:rsid w:val="006F72F0"/>
    <w:pPr>
      <w:widowControl/>
      <w:spacing w:before="100" w:beforeAutospacing="1" w:after="100" w:afterAutospacing="1"/>
      <w:jc w:val="left"/>
    </w:pPr>
    <w:rPr>
      <w:rFonts w:ascii="宋体" w:hAnsi="宋体" w:cs="宋体"/>
      <w:kern w:val="0"/>
      <w:sz w:val="24"/>
      <w:szCs w:val="24"/>
    </w:rPr>
  </w:style>
  <w:style w:type="table" w:styleId="a6">
    <w:name w:val="Table Grid"/>
    <w:basedOn w:val="a1"/>
    <w:uiPriority w:val="99"/>
    <w:rsid w:val="006F72F0"/>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Paragraph1">
    <w:name w:val="List Paragraph1"/>
    <w:basedOn w:val="a"/>
    <w:uiPriority w:val="99"/>
    <w:rsid w:val="006F72F0"/>
    <w:pPr>
      <w:ind w:firstLineChars="200" w:firstLine="420"/>
    </w:pPr>
  </w:style>
  <w:style w:type="paragraph" w:customStyle="1" w:styleId="p0">
    <w:name w:val="p0"/>
    <w:basedOn w:val="a"/>
    <w:uiPriority w:val="99"/>
    <w:rsid w:val="006F72F0"/>
    <w:pPr>
      <w:widowControl/>
    </w:pPr>
    <w:rPr>
      <w:rFonts w:cs="宋体"/>
      <w:kern w:val="0"/>
      <w:szCs w:val="21"/>
    </w:rPr>
  </w:style>
  <w:style w:type="paragraph" w:styleId="a7">
    <w:name w:val="Balloon Text"/>
    <w:basedOn w:val="a"/>
    <w:link w:val="Char1"/>
    <w:uiPriority w:val="99"/>
    <w:semiHidden/>
    <w:unhideWhenUsed/>
    <w:rsid w:val="00722EB2"/>
    <w:rPr>
      <w:sz w:val="18"/>
      <w:szCs w:val="18"/>
    </w:rPr>
  </w:style>
  <w:style w:type="character" w:customStyle="1" w:styleId="Char1">
    <w:name w:val="批注框文本 Char"/>
    <w:basedOn w:val="a0"/>
    <w:link w:val="a7"/>
    <w:uiPriority w:val="99"/>
    <w:semiHidden/>
    <w:rsid w:val="00722EB2"/>
    <w:rPr>
      <w:sz w:val="18"/>
      <w:szCs w:val="18"/>
    </w:rPr>
  </w:style>
  <w:style w:type="paragraph" w:styleId="a8">
    <w:name w:val="List Paragraph"/>
    <w:basedOn w:val="a"/>
    <w:uiPriority w:val="34"/>
    <w:qFormat/>
    <w:rsid w:val="00D908AE"/>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8C125A-5527-4922-812D-7C95FEE771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9</Pages>
  <Words>428</Words>
  <Characters>2441</Characters>
  <Application>Microsoft Office Word</Application>
  <DocSecurity>0</DocSecurity>
  <Lines>20</Lines>
  <Paragraphs>5</Paragraphs>
  <ScaleCrop>false</ScaleCrop>
  <Company>Microsoft</Company>
  <LinksUpToDate>false</LinksUpToDate>
  <CharactersWithSpaces>2864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中国·北京创新创业大赛季（2016）</dc:title>
  <dc:creator>sunjw</dc:creator>
  <cp:lastModifiedBy>cygs2</cp:lastModifiedBy>
  <cp:revision>7</cp:revision>
  <dcterms:created xsi:type="dcterms:W3CDTF">2016-05-25T06:07:00Z</dcterms:created>
  <dcterms:modified xsi:type="dcterms:W3CDTF">2016-05-26T06:02:00Z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