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03AE5" w:rsidRPr="00203AE5" w:rsidRDefault="00203AE5" w:rsidP="00203AE5">
      <w:pPr>
        <w:spacing w:line="240" w:lineRule="auto"/>
        <w:jc w:val="center"/>
        <w:rPr>
          <w:rFonts w:ascii="Calibri" w:hAnsi="Calibri"/>
          <w:b/>
          <w:bCs/>
          <w:color w:val="000000"/>
          <w:shd w:val="clear" w:color="auto" w:fill="FFFFFF"/>
        </w:rPr>
      </w:pPr>
      <w:r>
        <w:rPr>
          <w:rFonts w:ascii="Calibri" w:hAnsi="Calibri"/>
          <w:b/>
          <w:bCs/>
          <w:color w:val="000000"/>
          <w:shd w:val="clear" w:color="auto" w:fill="FFFFFF"/>
        </w:rPr>
        <w:t>北京</w:t>
      </w:r>
      <w:r>
        <w:rPr>
          <w:rFonts w:ascii="Calibri" w:hAnsi="Calibri"/>
          <w:b/>
          <w:bCs/>
          <w:color w:val="000000"/>
          <w:shd w:val="clear" w:color="auto" w:fill="FFFFFF"/>
        </w:rPr>
        <w:t>—</w:t>
      </w:r>
      <w:r w:rsidR="001E7301">
        <w:rPr>
          <w:rFonts w:ascii="Calibri" w:hAnsi="Calibri"/>
          <w:b/>
          <w:bCs/>
          <w:color w:val="000000"/>
          <w:shd w:val="clear" w:color="auto" w:fill="FFFFFF"/>
        </w:rPr>
        <w:t>特拉维夫创新大会暨以色列信息通讯技术中国巡</w:t>
      </w:r>
      <w:r>
        <w:rPr>
          <w:rFonts w:ascii="Calibri" w:hAnsi="Calibri"/>
          <w:b/>
          <w:bCs/>
          <w:color w:val="000000"/>
          <w:shd w:val="clear" w:color="auto" w:fill="FFFFFF"/>
        </w:rPr>
        <w:t>展（</w:t>
      </w:r>
      <w:r>
        <w:rPr>
          <w:rFonts w:ascii="Calibri" w:hAnsi="Calibri"/>
          <w:b/>
          <w:bCs/>
          <w:color w:val="000000"/>
          <w:shd w:val="clear" w:color="auto" w:fill="FFFFFF"/>
        </w:rPr>
        <w:t>BTIC2016</w:t>
      </w:r>
      <w:r>
        <w:rPr>
          <w:rFonts w:ascii="Calibri" w:hAnsi="Calibri"/>
          <w:b/>
          <w:bCs/>
          <w:color w:val="000000"/>
          <w:shd w:val="clear" w:color="auto" w:fill="FFFFFF"/>
        </w:rPr>
        <w:t>）</w:t>
      </w:r>
      <w:r>
        <w:rPr>
          <w:rFonts w:ascii="Calibri" w:hAnsi="Calibri" w:hint="eastAsia"/>
          <w:b/>
          <w:bCs/>
          <w:color w:val="000000"/>
          <w:shd w:val="clear" w:color="auto" w:fill="FFFFFF"/>
        </w:rPr>
        <w:t>以方参会企业信息（</w:t>
      </w:r>
      <w:r w:rsidR="003B7040">
        <w:rPr>
          <w:rFonts w:ascii="Calibri" w:hAnsi="Calibri" w:hint="eastAsia"/>
          <w:b/>
          <w:bCs/>
          <w:color w:val="000000"/>
          <w:shd w:val="clear" w:color="auto" w:fill="FFFFFF"/>
        </w:rPr>
        <w:t>其它领域</w:t>
      </w:r>
      <w:r>
        <w:rPr>
          <w:rFonts w:ascii="Calibri" w:hAnsi="Calibri" w:hint="eastAsia"/>
          <w:b/>
          <w:bCs/>
          <w:color w:val="000000"/>
          <w:shd w:val="clear" w:color="auto" w:fill="FFFFFF"/>
        </w:rPr>
        <w:t>）</w:t>
      </w:r>
    </w:p>
    <w:tbl>
      <w:tblPr>
        <w:tblpPr w:leftFromText="180" w:rightFromText="180" w:horzAnchor="margin" w:tblpY="810"/>
        <w:tblW w:w="4939" w:type="pct"/>
        <w:tblLayout w:type="fixed"/>
        <w:tblLook w:val="04A0"/>
      </w:tblPr>
      <w:tblGrid>
        <w:gridCol w:w="816"/>
        <w:gridCol w:w="1275"/>
        <w:gridCol w:w="1135"/>
        <w:gridCol w:w="2268"/>
        <w:gridCol w:w="5813"/>
        <w:gridCol w:w="2694"/>
      </w:tblGrid>
      <w:tr w:rsidR="00203AE5" w:rsidRPr="00444C4D" w:rsidTr="00517965">
        <w:trPr>
          <w:trHeight w:val="600"/>
        </w:trPr>
        <w:tc>
          <w:tcPr>
            <w:tcW w:w="29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203AE5" w:rsidRPr="00444C4D" w:rsidRDefault="00203AE5" w:rsidP="00517965">
            <w:pPr>
              <w:spacing w:line="240" w:lineRule="auto"/>
              <w:jc w:val="center"/>
              <w:rPr>
                <w:rFonts w:ascii="Times New Roman" w:eastAsia="宋体" w:hAnsi="Times New Roman"/>
                <w:b/>
                <w:bCs/>
                <w:color w:val="000000"/>
                <w:kern w:val="0"/>
                <w:sz w:val="24"/>
              </w:rPr>
            </w:pPr>
            <w:r w:rsidRPr="00444C4D">
              <w:rPr>
                <w:rFonts w:ascii="Times New Roman" w:eastAsia="宋体" w:hAnsi="Times New Roman"/>
                <w:b/>
                <w:bCs/>
                <w:color w:val="000000"/>
                <w:kern w:val="0"/>
                <w:sz w:val="24"/>
              </w:rPr>
              <w:t>项目编号</w:t>
            </w:r>
          </w:p>
        </w:tc>
        <w:tc>
          <w:tcPr>
            <w:tcW w:w="455" w:type="pct"/>
            <w:tcBorders>
              <w:top w:val="single" w:sz="4" w:space="0" w:color="auto"/>
              <w:left w:val="nil"/>
              <w:bottom w:val="single" w:sz="4" w:space="0" w:color="auto"/>
              <w:right w:val="single" w:sz="4" w:space="0" w:color="auto"/>
            </w:tcBorders>
            <w:shd w:val="clear" w:color="auto" w:fill="auto"/>
            <w:vAlign w:val="center"/>
            <w:hideMark/>
          </w:tcPr>
          <w:p w:rsidR="00203AE5" w:rsidRPr="00444C4D" w:rsidRDefault="00203AE5" w:rsidP="00517965">
            <w:pPr>
              <w:spacing w:line="240" w:lineRule="auto"/>
              <w:jc w:val="center"/>
              <w:rPr>
                <w:rFonts w:ascii="Times New Roman" w:eastAsia="宋体" w:hAnsi="Times New Roman"/>
                <w:b/>
                <w:bCs/>
                <w:color w:val="000000"/>
                <w:kern w:val="0"/>
                <w:sz w:val="24"/>
              </w:rPr>
            </w:pPr>
            <w:r w:rsidRPr="00444C4D">
              <w:rPr>
                <w:rFonts w:ascii="宋体" w:eastAsia="宋体" w:hAnsi="宋体" w:hint="eastAsia"/>
                <w:b/>
                <w:bCs/>
                <w:color w:val="000000"/>
                <w:kern w:val="0"/>
                <w:sz w:val="24"/>
              </w:rPr>
              <w:t>公司名称</w:t>
            </w:r>
          </w:p>
        </w:tc>
        <w:tc>
          <w:tcPr>
            <w:tcW w:w="405" w:type="pct"/>
            <w:tcBorders>
              <w:top w:val="single" w:sz="4" w:space="0" w:color="auto"/>
              <w:left w:val="nil"/>
              <w:bottom w:val="single" w:sz="4" w:space="0" w:color="auto"/>
              <w:right w:val="single" w:sz="4" w:space="0" w:color="auto"/>
            </w:tcBorders>
            <w:shd w:val="clear" w:color="auto" w:fill="auto"/>
            <w:vAlign w:val="center"/>
            <w:hideMark/>
          </w:tcPr>
          <w:p w:rsidR="00203AE5" w:rsidRPr="00444C4D" w:rsidRDefault="00203AE5" w:rsidP="00517965">
            <w:pPr>
              <w:spacing w:line="240" w:lineRule="auto"/>
              <w:jc w:val="center"/>
              <w:rPr>
                <w:rFonts w:ascii="宋体" w:eastAsia="宋体" w:hAnsi="宋体" w:cs="宋体"/>
                <w:b/>
                <w:bCs/>
                <w:color w:val="000000"/>
                <w:kern w:val="0"/>
                <w:sz w:val="24"/>
              </w:rPr>
            </w:pPr>
            <w:r w:rsidRPr="00444C4D">
              <w:rPr>
                <w:rFonts w:ascii="宋体" w:eastAsia="宋体" w:hAnsi="宋体" w:cs="宋体" w:hint="eastAsia"/>
                <w:b/>
                <w:bCs/>
                <w:color w:val="000000"/>
                <w:kern w:val="0"/>
                <w:sz w:val="24"/>
              </w:rPr>
              <w:t>领域</w:t>
            </w:r>
          </w:p>
        </w:tc>
        <w:tc>
          <w:tcPr>
            <w:tcW w:w="810" w:type="pct"/>
            <w:tcBorders>
              <w:top w:val="single" w:sz="4" w:space="0" w:color="auto"/>
              <w:left w:val="nil"/>
              <w:bottom w:val="single" w:sz="4" w:space="0" w:color="auto"/>
              <w:right w:val="single" w:sz="4" w:space="0" w:color="auto"/>
            </w:tcBorders>
            <w:shd w:val="clear" w:color="auto" w:fill="auto"/>
            <w:vAlign w:val="center"/>
            <w:hideMark/>
          </w:tcPr>
          <w:p w:rsidR="00203AE5" w:rsidRPr="00444C4D" w:rsidRDefault="00203AE5" w:rsidP="00517965">
            <w:pPr>
              <w:spacing w:line="240" w:lineRule="auto"/>
              <w:jc w:val="center"/>
              <w:rPr>
                <w:rFonts w:ascii="Times New Roman" w:eastAsia="宋体" w:hAnsi="Times New Roman"/>
                <w:b/>
                <w:bCs/>
                <w:color w:val="000000"/>
                <w:kern w:val="0"/>
                <w:sz w:val="24"/>
              </w:rPr>
            </w:pPr>
            <w:r>
              <w:rPr>
                <w:rFonts w:ascii="Times New Roman" w:eastAsia="宋体" w:hAnsi="Times New Roman" w:hint="eastAsia"/>
                <w:b/>
                <w:bCs/>
                <w:color w:val="000000"/>
                <w:kern w:val="0"/>
                <w:sz w:val="24"/>
              </w:rPr>
              <w:t>项目名称</w:t>
            </w:r>
          </w:p>
        </w:tc>
        <w:tc>
          <w:tcPr>
            <w:tcW w:w="2076" w:type="pct"/>
            <w:tcBorders>
              <w:top w:val="single" w:sz="4" w:space="0" w:color="auto"/>
              <w:left w:val="nil"/>
              <w:bottom w:val="single" w:sz="4" w:space="0" w:color="auto"/>
              <w:right w:val="single" w:sz="4" w:space="0" w:color="auto"/>
            </w:tcBorders>
            <w:shd w:val="clear" w:color="auto" w:fill="auto"/>
            <w:vAlign w:val="center"/>
            <w:hideMark/>
          </w:tcPr>
          <w:p w:rsidR="00203AE5" w:rsidRPr="00444C4D" w:rsidRDefault="00203AE5" w:rsidP="00517965">
            <w:pPr>
              <w:spacing w:line="240" w:lineRule="auto"/>
              <w:jc w:val="center"/>
              <w:rPr>
                <w:rFonts w:ascii="Times New Roman" w:eastAsia="宋体" w:hAnsi="Times New Roman"/>
                <w:b/>
                <w:bCs/>
                <w:color w:val="000000"/>
                <w:kern w:val="0"/>
                <w:sz w:val="24"/>
              </w:rPr>
            </w:pPr>
            <w:r>
              <w:rPr>
                <w:rFonts w:ascii="宋体" w:eastAsia="宋体" w:hAnsi="宋体" w:hint="eastAsia"/>
                <w:b/>
                <w:bCs/>
                <w:color w:val="000000"/>
                <w:kern w:val="0"/>
                <w:sz w:val="24"/>
              </w:rPr>
              <w:t>技术项目/</w:t>
            </w:r>
            <w:r w:rsidRPr="00444C4D">
              <w:rPr>
                <w:rFonts w:ascii="宋体" w:eastAsia="宋体" w:hAnsi="宋体" w:hint="eastAsia"/>
                <w:b/>
                <w:bCs/>
                <w:color w:val="000000"/>
                <w:kern w:val="0"/>
                <w:sz w:val="24"/>
              </w:rPr>
              <w:t>公司</w:t>
            </w:r>
            <w:r>
              <w:rPr>
                <w:rFonts w:ascii="宋体" w:eastAsia="宋体" w:hAnsi="宋体" w:hint="eastAsia"/>
                <w:b/>
                <w:bCs/>
                <w:color w:val="000000"/>
                <w:kern w:val="0"/>
                <w:sz w:val="24"/>
              </w:rPr>
              <w:t>简介</w:t>
            </w:r>
          </w:p>
        </w:tc>
        <w:tc>
          <w:tcPr>
            <w:tcW w:w="962" w:type="pct"/>
            <w:tcBorders>
              <w:top w:val="single" w:sz="4" w:space="0" w:color="auto"/>
              <w:left w:val="nil"/>
              <w:bottom w:val="single" w:sz="4" w:space="0" w:color="auto"/>
              <w:right w:val="single" w:sz="4" w:space="0" w:color="auto"/>
            </w:tcBorders>
            <w:vAlign w:val="center"/>
          </w:tcPr>
          <w:p w:rsidR="00203AE5" w:rsidRDefault="00203AE5" w:rsidP="00517965">
            <w:pPr>
              <w:spacing w:line="240" w:lineRule="auto"/>
              <w:jc w:val="center"/>
              <w:rPr>
                <w:rFonts w:ascii="宋体" w:eastAsia="宋体" w:hAnsi="宋体"/>
                <w:b/>
                <w:bCs/>
                <w:color w:val="000000"/>
                <w:kern w:val="0"/>
                <w:sz w:val="24"/>
              </w:rPr>
            </w:pPr>
            <w:r>
              <w:rPr>
                <w:rFonts w:ascii="宋体" w:eastAsia="宋体" w:hAnsi="宋体" w:hint="eastAsia"/>
                <w:b/>
                <w:bCs/>
                <w:color w:val="000000"/>
                <w:kern w:val="0"/>
                <w:sz w:val="24"/>
              </w:rPr>
              <w:t>合作需求</w:t>
            </w:r>
          </w:p>
        </w:tc>
      </w:tr>
      <w:tr w:rsidR="00203AE5" w:rsidRPr="001227DB" w:rsidTr="00517965">
        <w:trPr>
          <w:trHeight w:val="1620"/>
        </w:trPr>
        <w:tc>
          <w:tcPr>
            <w:tcW w:w="291" w:type="pct"/>
            <w:tcBorders>
              <w:top w:val="nil"/>
              <w:left w:val="single" w:sz="4" w:space="0" w:color="auto"/>
              <w:bottom w:val="single" w:sz="4" w:space="0" w:color="auto"/>
              <w:right w:val="single" w:sz="4" w:space="0" w:color="auto"/>
            </w:tcBorders>
            <w:shd w:val="clear" w:color="auto" w:fill="auto"/>
            <w:vAlign w:val="center"/>
            <w:hideMark/>
          </w:tcPr>
          <w:p w:rsidR="00203AE5" w:rsidRPr="003B7040" w:rsidRDefault="00203AE5" w:rsidP="00203AE5">
            <w:pPr>
              <w:spacing w:line="240" w:lineRule="auto"/>
              <w:jc w:val="center"/>
              <w:rPr>
                <w:rFonts w:ascii="Times New Roman" w:eastAsia="宋体" w:hAnsi="Times New Roman"/>
                <w:color w:val="000000"/>
                <w:kern w:val="0"/>
                <w:sz w:val="22"/>
                <w:szCs w:val="22"/>
              </w:rPr>
            </w:pPr>
            <w:r w:rsidRPr="003B7040">
              <w:rPr>
                <w:rFonts w:ascii="Times New Roman" w:eastAsia="宋体" w:hAnsi="Times New Roman"/>
                <w:color w:val="000000"/>
                <w:kern w:val="0"/>
                <w:sz w:val="22"/>
                <w:szCs w:val="22"/>
              </w:rPr>
              <w:t>O1*</w:t>
            </w:r>
          </w:p>
        </w:tc>
        <w:tc>
          <w:tcPr>
            <w:tcW w:w="455" w:type="pct"/>
            <w:tcBorders>
              <w:top w:val="nil"/>
              <w:left w:val="nil"/>
              <w:bottom w:val="single" w:sz="4" w:space="0" w:color="auto"/>
              <w:right w:val="single" w:sz="4" w:space="0" w:color="auto"/>
            </w:tcBorders>
            <w:shd w:val="clear" w:color="auto" w:fill="auto"/>
            <w:vAlign w:val="center"/>
            <w:hideMark/>
          </w:tcPr>
          <w:p w:rsidR="00203AE5" w:rsidRPr="003B7040" w:rsidRDefault="00203AE5" w:rsidP="00203AE5">
            <w:pPr>
              <w:spacing w:line="240" w:lineRule="auto"/>
              <w:jc w:val="left"/>
              <w:rPr>
                <w:rFonts w:ascii="Times New Roman" w:eastAsia="宋体" w:hAnsi="Times New Roman"/>
                <w:color w:val="000000"/>
                <w:kern w:val="0"/>
                <w:sz w:val="22"/>
                <w:szCs w:val="22"/>
              </w:rPr>
            </w:pPr>
            <w:r w:rsidRPr="003B7040">
              <w:rPr>
                <w:rFonts w:ascii="Times New Roman" w:eastAsia="宋体" w:hAnsi="Times New Roman"/>
                <w:color w:val="000000"/>
                <w:kern w:val="0"/>
                <w:sz w:val="22"/>
                <w:szCs w:val="22"/>
              </w:rPr>
              <w:t>Aqueduct Medical</w:t>
            </w:r>
          </w:p>
        </w:tc>
        <w:tc>
          <w:tcPr>
            <w:tcW w:w="405" w:type="pct"/>
            <w:tcBorders>
              <w:top w:val="nil"/>
              <w:left w:val="nil"/>
              <w:bottom w:val="single" w:sz="4" w:space="0" w:color="auto"/>
              <w:right w:val="single" w:sz="4" w:space="0" w:color="auto"/>
            </w:tcBorders>
            <w:shd w:val="clear" w:color="auto" w:fill="auto"/>
            <w:vAlign w:val="center"/>
            <w:hideMark/>
          </w:tcPr>
          <w:p w:rsidR="00203AE5" w:rsidRPr="003B7040" w:rsidRDefault="00C769C5" w:rsidP="00203AE5">
            <w:pPr>
              <w:spacing w:line="240" w:lineRule="auto"/>
              <w:jc w:val="center"/>
              <w:rPr>
                <w:rFonts w:ascii="Times New Roman" w:eastAsia="宋体" w:hAnsi="Times New Roman"/>
                <w:color w:val="000000"/>
                <w:kern w:val="0"/>
                <w:sz w:val="22"/>
                <w:szCs w:val="22"/>
              </w:rPr>
            </w:pPr>
            <w:r>
              <w:rPr>
                <w:rFonts w:ascii="Times New Roman" w:eastAsia="宋体" w:hAnsi="宋体" w:hint="eastAsia"/>
                <w:color w:val="000000"/>
                <w:kern w:val="0"/>
                <w:sz w:val="22"/>
                <w:szCs w:val="22"/>
              </w:rPr>
              <w:t>医疗器械</w:t>
            </w:r>
          </w:p>
        </w:tc>
        <w:tc>
          <w:tcPr>
            <w:tcW w:w="810" w:type="pct"/>
            <w:tcBorders>
              <w:top w:val="nil"/>
              <w:left w:val="nil"/>
              <w:bottom w:val="single" w:sz="4" w:space="0" w:color="auto"/>
              <w:right w:val="single" w:sz="4" w:space="0" w:color="auto"/>
            </w:tcBorders>
            <w:shd w:val="clear" w:color="auto" w:fill="auto"/>
            <w:vAlign w:val="center"/>
            <w:hideMark/>
          </w:tcPr>
          <w:p w:rsidR="00203AE5" w:rsidRPr="003B7040" w:rsidRDefault="00EA7CAA" w:rsidP="003B7040">
            <w:pPr>
              <w:spacing w:line="240" w:lineRule="auto"/>
              <w:rPr>
                <w:rFonts w:ascii="Times New Roman" w:eastAsia="宋体" w:hAnsi="Times New Roman"/>
                <w:color w:val="000000"/>
                <w:kern w:val="0"/>
                <w:sz w:val="22"/>
                <w:szCs w:val="22"/>
              </w:rPr>
            </w:pPr>
            <w:r w:rsidRPr="003B7040">
              <w:rPr>
                <w:rFonts w:ascii="Times New Roman" w:eastAsia="宋体" w:hAnsi="宋体"/>
                <w:color w:val="000000"/>
                <w:kern w:val="0"/>
                <w:sz w:val="22"/>
                <w:szCs w:val="22"/>
              </w:rPr>
              <w:t>新型</w:t>
            </w:r>
            <w:r w:rsidR="003B7040" w:rsidRPr="003B7040">
              <w:rPr>
                <w:rFonts w:ascii="Times New Roman" w:eastAsia="宋体" w:hAnsi="宋体"/>
                <w:color w:val="000000"/>
                <w:kern w:val="0"/>
                <w:sz w:val="22"/>
                <w:szCs w:val="22"/>
              </w:rPr>
              <w:t>妇科</w:t>
            </w:r>
            <w:r w:rsidRPr="003B7040">
              <w:rPr>
                <w:rFonts w:ascii="Times New Roman" w:eastAsia="宋体" w:hAnsi="宋体"/>
                <w:color w:val="000000"/>
                <w:kern w:val="0"/>
                <w:sz w:val="22"/>
                <w:szCs w:val="22"/>
              </w:rPr>
              <w:t>宫颈扩张器</w:t>
            </w:r>
          </w:p>
        </w:tc>
        <w:tc>
          <w:tcPr>
            <w:tcW w:w="2076" w:type="pct"/>
            <w:tcBorders>
              <w:top w:val="nil"/>
              <w:left w:val="nil"/>
              <w:bottom w:val="single" w:sz="4" w:space="0" w:color="auto"/>
              <w:right w:val="single" w:sz="4" w:space="0" w:color="auto"/>
            </w:tcBorders>
            <w:shd w:val="clear" w:color="auto" w:fill="auto"/>
            <w:vAlign w:val="center"/>
            <w:hideMark/>
          </w:tcPr>
          <w:p w:rsidR="00203AE5" w:rsidRPr="003B7040" w:rsidRDefault="00203AE5" w:rsidP="00517965">
            <w:pPr>
              <w:spacing w:line="240" w:lineRule="auto"/>
              <w:rPr>
                <w:rFonts w:ascii="Times New Roman" w:eastAsia="宋体" w:hAnsi="Times New Roman"/>
                <w:color w:val="000000"/>
                <w:kern w:val="0"/>
                <w:sz w:val="22"/>
                <w:szCs w:val="22"/>
              </w:rPr>
            </w:pPr>
            <w:r w:rsidRPr="003B7040">
              <w:rPr>
                <w:rFonts w:ascii="Times New Roman" w:eastAsia="宋体" w:hAnsi="Times New Roman"/>
                <w:color w:val="000000"/>
                <w:kern w:val="0"/>
                <w:sz w:val="22"/>
                <w:szCs w:val="22"/>
              </w:rPr>
              <w:t>Aqueduct Medical</w:t>
            </w:r>
            <w:r w:rsidRPr="003B7040">
              <w:rPr>
                <w:rFonts w:ascii="Times New Roman" w:eastAsia="宋体" w:hAnsi="宋体"/>
                <w:color w:val="000000"/>
                <w:kern w:val="0"/>
                <w:sz w:val="22"/>
                <w:szCs w:val="22"/>
              </w:rPr>
              <w:t>开发出一种新型的宫颈扩张器，这种扩张器结合了传统宫颈扩张器以及宫颈扩张棒的优点，规避了传统方法的弊端，可以使得宫颈扩张更加安全、方便、无疼痛。并且不会导致宫颈感染、宫颈穿孔以及子宫不适。减少局部麻醉处理的需求从而可以不需要在手术室对患者进行宫颈扩张，私人门诊也可以进行。该仪器目前已经获得了</w:t>
            </w:r>
            <w:r w:rsidRPr="003B7040">
              <w:rPr>
                <w:rFonts w:ascii="Times New Roman" w:eastAsia="宋体" w:hAnsi="Times New Roman"/>
                <w:color w:val="000000"/>
                <w:kern w:val="0"/>
                <w:sz w:val="22"/>
                <w:szCs w:val="22"/>
              </w:rPr>
              <w:t>CE</w:t>
            </w:r>
            <w:r w:rsidRPr="003B7040">
              <w:rPr>
                <w:rFonts w:ascii="Times New Roman" w:eastAsia="宋体" w:hAnsi="宋体"/>
                <w:color w:val="000000"/>
                <w:kern w:val="0"/>
                <w:sz w:val="22"/>
                <w:szCs w:val="22"/>
              </w:rPr>
              <w:t>和</w:t>
            </w:r>
            <w:r w:rsidRPr="003B7040">
              <w:rPr>
                <w:rFonts w:ascii="Times New Roman" w:eastAsia="宋体" w:hAnsi="Times New Roman"/>
                <w:color w:val="000000"/>
                <w:kern w:val="0"/>
                <w:sz w:val="22"/>
                <w:szCs w:val="22"/>
              </w:rPr>
              <w:t>FDA</w:t>
            </w:r>
            <w:r w:rsidRPr="003B7040">
              <w:rPr>
                <w:rFonts w:ascii="Times New Roman" w:eastAsia="宋体" w:hAnsi="宋体"/>
                <w:color w:val="000000"/>
                <w:kern w:val="0"/>
                <w:sz w:val="22"/>
                <w:szCs w:val="22"/>
              </w:rPr>
              <w:t>认证，并且已经完成了所有的临床试验，取得了惊人的效果和好评。目前在西班牙和波兰已经开始进行市场销售。</w:t>
            </w:r>
          </w:p>
        </w:tc>
        <w:tc>
          <w:tcPr>
            <w:tcW w:w="962" w:type="pct"/>
            <w:tcBorders>
              <w:top w:val="nil"/>
              <w:left w:val="nil"/>
              <w:bottom w:val="single" w:sz="4" w:space="0" w:color="auto"/>
              <w:right w:val="single" w:sz="4" w:space="0" w:color="auto"/>
            </w:tcBorders>
            <w:vAlign w:val="center"/>
          </w:tcPr>
          <w:p w:rsidR="00203AE5" w:rsidRPr="003B7040" w:rsidRDefault="00EA7CAA" w:rsidP="00EA7CAA">
            <w:pPr>
              <w:spacing w:line="240" w:lineRule="auto"/>
              <w:jc w:val="left"/>
              <w:rPr>
                <w:rFonts w:ascii="Times New Roman" w:eastAsia="宋体" w:hAnsi="Times New Roman"/>
                <w:color w:val="000000"/>
                <w:kern w:val="0"/>
                <w:sz w:val="22"/>
                <w:szCs w:val="22"/>
              </w:rPr>
            </w:pPr>
            <w:r w:rsidRPr="003B7040">
              <w:rPr>
                <w:rFonts w:ascii="Times New Roman" w:eastAsia="宋体" w:hAnsi="Times New Roman"/>
                <w:color w:val="000000"/>
                <w:kern w:val="0"/>
                <w:sz w:val="22"/>
                <w:szCs w:val="22"/>
              </w:rPr>
              <w:t>1.</w:t>
            </w:r>
            <w:r w:rsidRPr="003B7040">
              <w:rPr>
                <w:rFonts w:ascii="Times New Roman" w:eastAsia="宋体" w:hAnsi="宋体"/>
                <w:color w:val="000000"/>
                <w:kern w:val="0"/>
                <w:sz w:val="22"/>
                <w:szCs w:val="22"/>
              </w:rPr>
              <w:t>投资机构</w:t>
            </w:r>
            <w:r w:rsidRPr="003B7040">
              <w:rPr>
                <w:rFonts w:ascii="Times New Roman" w:eastAsia="宋体" w:hAnsi="Times New Roman"/>
                <w:color w:val="000000"/>
                <w:kern w:val="0"/>
                <w:sz w:val="22"/>
                <w:szCs w:val="22"/>
              </w:rPr>
              <w:t xml:space="preserve">                                   2.</w:t>
            </w:r>
            <w:r w:rsidRPr="003B7040">
              <w:rPr>
                <w:rFonts w:ascii="Times New Roman" w:eastAsia="宋体" w:hAnsi="宋体"/>
                <w:color w:val="000000"/>
                <w:kern w:val="0"/>
                <w:sz w:val="22"/>
                <w:szCs w:val="22"/>
              </w:rPr>
              <w:t>妇科领域医疗器械经销商</w:t>
            </w:r>
            <w:r w:rsidRPr="003B7040">
              <w:rPr>
                <w:rFonts w:ascii="Times New Roman" w:eastAsia="宋体" w:hAnsi="Times New Roman"/>
                <w:color w:val="000000"/>
                <w:kern w:val="0"/>
                <w:sz w:val="22"/>
                <w:szCs w:val="22"/>
              </w:rPr>
              <w:t xml:space="preserve">                                    3.</w:t>
            </w:r>
            <w:r w:rsidRPr="003B7040">
              <w:rPr>
                <w:rFonts w:ascii="Times New Roman" w:eastAsia="宋体" w:hAnsi="宋体"/>
                <w:color w:val="000000"/>
                <w:kern w:val="0"/>
                <w:sz w:val="22"/>
                <w:szCs w:val="22"/>
              </w:rPr>
              <w:t>有意愿合资建厂的中国企业</w:t>
            </w:r>
          </w:p>
        </w:tc>
      </w:tr>
      <w:tr w:rsidR="000E0EEF" w:rsidRPr="001227DB" w:rsidTr="003B7040">
        <w:trPr>
          <w:trHeight w:val="1124"/>
        </w:trPr>
        <w:tc>
          <w:tcPr>
            <w:tcW w:w="291" w:type="pct"/>
            <w:tcBorders>
              <w:top w:val="nil"/>
              <w:left w:val="single" w:sz="4" w:space="0" w:color="auto"/>
              <w:bottom w:val="single" w:sz="4" w:space="0" w:color="auto"/>
              <w:right w:val="single" w:sz="4" w:space="0" w:color="auto"/>
            </w:tcBorders>
            <w:shd w:val="clear" w:color="auto" w:fill="auto"/>
            <w:vAlign w:val="center"/>
            <w:hideMark/>
          </w:tcPr>
          <w:p w:rsidR="000E0EEF" w:rsidRPr="00444C4D" w:rsidRDefault="000E0EEF" w:rsidP="000E0EEF">
            <w:pPr>
              <w:spacing w:line="240" w:lineRule="auto"/>
              <w:jc w:val="center"/>
              <w:rPr>
                <w:rFonts w:ascii="Times New Roman" w:eastAsia="宋体" w:hAnsi="Times New Roman"/>
                <w:color w:val="000000"/>
                <w:kern w:val="0"/>
                <w:sz w:val="22"/>
                <w:szCs w:val="22"/>
              </w:rPr>
            </w:pPr>
            <w:r w:rsidRPr="00444C4D">
              <w:rPr>
                <w:rFonts w:ascii="Times New Roman" w:eastAsia="宋体" w:hAnsi="Times New Roman"/>
                <w:color w:val="000000"/>
                <w:kern w:val="0"/>
                <w:sz w:val="22"/>
                <w:szCs w:val="22"/>
              </w:rPr>
              <w:t>O16</w:t>
            </w:r>
          </w:p>
        </w:tc>
        <w:tc>
          <w:tcPr>
            <w:tcW w:w="455" w:type="pct"/>
            <w:tcBorders>
              <w:top w:val="nil"/>
              <w:left w:val="nil"/>
              <w:bottom w:val="single" w:sz="4" w:space="0" w:color="auto"/>
              <w:right w:val="single" w:sz="4" w:space="0" w:color="auto"/>
            </w:tcBorders>
            <w:shd w:val="clear" w:color="auto" w:fill="auto"/>
            <w:vAlign w:val="center"/>
            <w:hideMark/>
          </w:tcPr>
          <w:p w:rsidR="000E0EEF" w:rsidRPr="00444C4D" w:rsidRDefault="000E0EEF" w:rsidP="000E0EEF">
            <w:pPr>
              <w:spacing w:line="240" w:lineRule="auto"/>
              <w:jc w:val="left"/>
              <w:rPr>
                <w:rFonts w:ascii="Times New Roman" w:eastAsia="宋体" w:hAnsi="Times New Roman"/>
                <w:color w:val="000000"/>
                <w:kern w:val="0"/>
                <w:sz w:val="22"/>
                <w:szCs w:val="22"/>
              </w:rPr>
            </w:pPr>
            <w:r w:rsidRPr="00444C4D">
              <w:rPr>
                <w:rFonts w:ascii="Times New Roman" w:eastAsia="宋体" w:hAnsi="Times New Roman"/>
                <w:color w:val="000000"/>
                <w:kern w:val="0"/>
                <w:sz w:val="22"/>
                <w:szCs w:val="22"/>
              </w:rPr>
              <w:t>iAngles</w:t>
            </w:r>
          </w:p>
        </w:tc>
        <w:tc>
          <w:tcPr>
            <w:tcW w:w="405" w:type="pct"/>
            <w:tcBorders>
              <w:top w:val="nil"/>
              <w:left w:val="nil"/>
              <w:bottom w:val="single" w:sz="4" w:space="0" w:color="auto"/>
              <w:right w:val="single" w:sz="4" w:space="0" w:color="auto"/>
            </w:tcBorders>
            <w:shd w:val="clear" w:color="auto" w:fill="auto"/>
            <w:vAlign w:val="center"/>
            <w:hideMark/>
          </w:tcPr>
          <w:p w:rsidR="000E0EEF" w:rsidRPr="00444C4D" w:rsidRDefault="000E0EEF" w:rsidP="000E0EEF">
            <w:pPr>
              <w:spacing w:line="240" w:lineRule="auto"/>
              <w:jc w:val="center"/>
              <w:rPr>
                <w:rFonts w:ascii="宋体" w:eastAsia="宋体" w:hAnsi="宋体" w:cs="宋体"/>
                <w:color w:val="000000"/>
                <w:kern w:val="0"/>
                <w:sz w:val="22"/>
                <w:szCs w:val="22"/>
              </w:rPr>
            </w:pPr>
            <w:r>
              <w:rPr>
                <w:rFonts w:ascii="宋体" w:eastAsia="宋体" w:hAnsi="宋体" w:cs="宋体" w:hint="eastAsia"/>
                <w:color w:val="000000"/>
                <w:kern w:val="0"/>
                <w:sz w:val="22"/>
                <w:szCs w:val="22"/>
              </w:rPr>
              <w:t>金融投资</w:t>
            </w:r>
          </w:p>
        </w:tc>
        <w:tc>
          <w:tcPr>
            <w:tcW w:w="810" w:type="pct"/>
            <w:tcBorders>
              <w:top w:val="nil"/>
              <w:left w:val="nil"/>
              <w:bottom w:val="single" w:sz="4" w:space="0" w:color="auto"/>
              <w:right w:val="single" w:sz="4" w:space="0" w:color="auto"/>
            </w:tcBorders>
            <w:shd w:val="clear" w:color="auto" w:fill="auto"/>
            <w:vAlign w:val="center"/>
            <w:hideMark/>
          </w:tcPr>
          <w:p w:rsidR="000E0EEF" w:rsidRPr="00444C4D" w:rsidRDefault="000E0EEF" w:rsidP="000E0EEF">
            <w:pPr>
              <w:spacing w:line="240" w:lineRule="auto"/>
              <w:rPr>
                <w:rFonts w:ascii="Times New Roman" w:eastAsia="宋体" w:hAnsi="Times New Roman"/>
                <w:color w:val="000000"/>
                <w:kern w:val="0"/>
                <w:sz w:val="22"/>
                <w:szCs w:val="22"/>
              </w:rPr>
            </w:pPr>
            <w:r w:rsidRPr="00444C4D">
              <w:rPr>
                <w:rFonts w:ascii="Times New Roman" w:eastAsia="宋体" w:hAnsi="Times New Roman"/>
                <w:color w:val="000000"/>
                <w:kern w:val="0"/>
                <w:sz w:val="22"/>
                <w:szCs w:val="22"/>
              </w:rPr>
              <w:t>天使投资网络</w:t>
            </w:r>
          </w:p>
        </w:tc>
        <w:tc>
          <w:tcPr>
            <w:tcW w:w="2076" w:type="pct"/>
            <w:tcBorders>
              <w:top w:val="nil"/>
              <w:left w:val="nil"/>
              <w:bottom w:val="single" w:sz="4" w:space="0" w:color="auto"/>
              <w:right w:val="single" w:sz="4" w:space="0" w:color="auto"/>
            </w:tcBorders>
            <w:shd w:val="clear" w:color="auto" w:fill="auto"/>
            <w:vAlign w:val="center"/>
            <w:hideMark/>
          </w:tcPr>
          <w:p w:rsidR="000E0EEF" w:rsidRDefault="000E0EEF" w:rsidP="000E0EEF">
            <w:pPr>
              <w:spacing w:line="240" w:lineRule="auto"/>
              <w:rPr>
                <w:rFonts w:ascii="Times New Roman" w:eastAsia="宋体" w:hAnsi="Times New Roman"/>
                <w:color w:val="000000"/>
                <w:kern w:val="0"/>
                <w:sz w:val="22"/>
                <w:szCs w:val="22"/>
              </w:rPr>
            </w:pPr>
            <w:r w:rsidRPr="00444C4D">
              <w:rPr>
                <w:rFonts w:ascii="Times New Roman" w:eastAsia="宋体" w:hAnsi="Times New Roman"/>
                <w:color w:val="000000"/>
                <w:kern w:val="0"/>
                <w:sz w:val="22"/>
                <w:szCs w:val="22"/>
              </w:rPr>
              <w:t>iAngels</w:t>
            </w:r>
            <w:r>
              <w:rPr>
                <w:rFonts w:ascii="Times New Roman" w:eastAsia="宋体" w:hAnsi="Times New Roman"/>
                <w:color w:val="000000"/>
                <w:kern w:val="0"/>
                <w:sz w:val="22"/>
                <w:szCs w:val="22"/>
              </w:rPr>
              <w:t>是以色列领先的天使投资网络，利用一流</w:t>
            </w:r>
            <w:r>
              <w:rPr>
                <w:rFonts w:ascii="Times New Roman" w:eastAsia="宋体" w:hAnsi="Times New Roman" w:hint="eastAsia"/>
                <w:color w:val="000000"/>
                <w:kern w:val="0"/>
                <w:sz w:val="22"/>
                <w:szCs w:val="22"/>
              </w:rPr>
              <w:t>的</w:t>
            </w:r>
            <w:r>
              <w:rPr>
                <w:rFonts w:ascii="Times New Roman" w:eastAsia="宋体" w:hAnsi="Times New Roman"/>
                <w:color w:val="000000"/>
                <w:kern w:val="0"/>
                <w:sz w:val="22"/>
                <w:szCs w:val="22"/>
              </w:rPr>
              <w:t>尽职</w:t>
            </w:r>
            <w:r w:rsidRPr="00444C4D">
              <w:rPr>
                <w:rFonts w:ascii="Times New Roman" w:eastAsia="宋体" w:hAnsi="Times New Roman"/>
                <w:color w:val="000000"/>
                <w:kern w:val="0"/>
                <w:sz w:val="22"/>
                <w:szCs w:val="22"/>
              </w:rPr>
              <w:t>调查，使世界各地的投资者能够获得市场上最独特的早期技术项目信息。</w:t>
            </w:r>
            <w:r w:rsidRPr="00444C4D">
              <w:rPr>
                <w:rFonts w:ascii="Times New Roman" w:eastAsia="宋体" w:hAnsi="Times New Roman"/>
                <w:color w:val="000000"/>
                <w:kern w:val="0"/>
                <w:sz w:val="22"/>
                <w:szCs w:val="22"/>
              </w:rPr>
              <w:t>iAngels</w:t>
            </w:r>
            <w:r w:rsidRPr="00444C4D">
              <w:rPr>
                <w:rFonts w:ascii="Times New Roman" w:eastAsia="宋体" w:hAnsi="Times New Roman"/>
                <w:color w:val="000000"/>
                <w:kern w:val="0"/>
                <w:sz w:val="22"/>
                <w:szCs w:val="22"/>
              </w:rPr>
              <w:t>利用专有的软件平台，与数以千计的天使投资者建立全球交流社区，建立一个可以与以色列著名的天使投资和风投机构进行密切沟通的网络。</w:t>
            </w:r>
          </w:p>
          <w:p w:rsidR="000E0EEF" w:rsidRPr="00444C4D" w:rsidRDefault="000E0EEF" w:rsidP="000E0EEF">
            <w:pPr>
              <w:spacing w:line="240" w:lineRule="auto"/>
              <w:rPr>
                <w:rFonts w:ascii="Times New Roman" w:eastAsia="宋体" w:hAnsi="Times New Roman"/>
                <w:color w:val="000000"/>
                <w:kern w:val="0"/>
                <w:sz w:val="22"/>
                <w:szCs w:val="22"/>
              </w:rPr>
            </w:pPr>
            <w:r w:rsidRPr="00444C4D">
              <w:rPr>
                <w:rFonts w:ascii="Times New Roman" w:eastAsia="宋体" w:hAnsi="Times New Roman"/>
                <w:color w:val="000000"/>
                <w:kern w:val="0"/>
                <w:sz w:val="22"/>
                <w:szCs w:val="22"/>
              </w:rPr>
              <w:t>作为投资者，</w:t>
            </w:r>
            <w:r w:rsidRPr="00444C4D">
              <w:rPr>
                <w:rFonts w:ascii="Times New Roman" w:eastAsia="宋体" w:hAnsi="Times New Roman"/>
                <w:color w:val="000000"/>
                <w:kern w:val="0"/>
                <w:sz w:val="22"/>
                <w:szCs w:val="22"/>
              </w:rPr>
              <w:t>iAngels</w:t>
            </w:r>
            <w:r>
              <w:rPr>
                <w:rFonts w:ascii="Times New Roman" w:eastAsia="宋体" w:hAnsi="Times New Roman"/>
                <w:color w:val="000000"/>
                <w:kern w:val="0"/>
                <w:sz w:val="22"/>
                <w:szCs w:val="22"/>
              </w:rPr>
              <w:t>带给你：</w:t>
            </w:r>
            <w:r>
              <w:rPr>
                <w:rFonts w:ascii="Times New Roman" w:eastAsia="宋体" w:hAnsi="Times New Roman" w:hint="eastAsia"/>
                <w:color w:val="000000"/>
                <w:kern w:val="0"/>
                <w:sz w:val="22"/>
                <w:szCs w:val="22"/>
              </w:rPr>
              <w:t>1.</w:t>
            </w:r>
            <w:r>
              <w:rPr>
                <w:rFonts w:ascii="Times New Roman" w:eastAsia="宋体" w:hAnsi="Times New Roman"/>
                <w:color w:val="000000"/>
                <w:kern w:val="0"/>
                <w:sz w:val="22"/>
                <w:szCs w:val="22"/>
              </w:rPr>
              <w:t>独家的早期交易信息流</w:t>
            </w:r>
            <w:r>
              <w:rPr>
                <w:rFonts w:ascii="Times New Roman" w:eastAsia="宋体" w:hAnsi="Times New Roman" w:hint="eastAsia"/>
                <w:color w:val="000000"/>
                <w:kern w:val="0"/>
                <w:sz w:val="22"/>
                <w:szCs w:val="22"/>
              </w:rPr>
              <w:t>；</w:t>
            </w:r>
            <w:r>
              <w:rPr>
                <w:rFonts w:ascii="Times New Roman" w:eastAsia="宋体" w:hAnsi="Times New Roman" w:hint="eastAsia"/>
                <w:color w:val="000000"/>
                <w:kern w:val="0"/>
                <w:sz w:val="22"/>
                <w:szCs w:val="22"/>
              </w:rPr>
              <w:t>2.</w:t>
            </w:r>
            <w:r>
              <w:rPr>
                <w:rFonts w:ascii="Times New Roman" w:eastAsia="宋体" w:hAnsi="Times New Roman"/>
                <w:color w:val="000000"/>
                <w:kern w:val="0"/>
                <w:sz w:val="22"/>
                <w:szCs w:val="22"/>
              </w:rPr>
              <w:t>有利的投资条件</w:t>
            </w:r>
            <w:r>
              <w:rPr>
                <w:rFonts w:ascii="Times New Roman" w:eastAsia="宋体" w:hAnsi="Times New Roman" w:hint="eastAsia"/>
                <w:color w:val="000000"/>
                <w:kern w:val="0"/>
                <w:sz w:val="22"/>
                <w:szCs w:val="22"/>
              </w:rPr>
              <w:t>；</w:t>
            </w:r>
            <w:r>
              <w:rPr>
                <w:rFonts w:ascii="Times New Roman" w:eastAsia="宋体" w:hAnsi="Times New Roman" w:hint="eastAsia"/>
                <w:color w:val="000000"/>
                <w:kern w:val="0"/>
                <w:sz w:val="22"/>
                <w:szCs w:val="22"/>
              </w:rPr>
              <w:t>3.</w:t>
            </w:r>
            <w:r>
              <w:rPr>
                <w:rFonts w:ascii="Times New Roman" w:eastAsia="宋体" w:hAnsi="Times New Roman" w:hint="eastAsia"/>
                <w:color w:val="000000"/>
                <w:kern w:val="0"/>
                <w:sz w:val="22"/>
                <w:szCs w:val="22"/>
              </w:rPr>
              <w:t>著名和成熟的</w:t>
            </w:r>
            <w:r w:rsidRPr="00444C4D">
              <w:rPr>
                <w:rFonts w:ascii="Times New Roman" w:eastAsia="宋体" w:hAnsi="Times New Roman"/>
                <w:color w:val="000000"/>
                <w:kern w:val="0"/>
                <w:sz w:val="22"/>
                <w:szCs w:val="22"/>
              </w:rPr>
              <w:t>共同投资者</w:t>
            </w:r>
            <w:r>
              <w:rPr>
                <w:rFonts w:ascii="Times New Roman" w:eastAsia="宋体" w:hAnsi="Times New Roman" w:hint="eastAsia"/>
                <w:color w:val="000000"/>
                <w:kern w:val="0"/>
                <w:sz w:val="22"/>
                <w:szCs w:val="22"/>
              </w:rPr>
              <w:t>；</w:t>
            </w:r>
            <w:r>
              <w:rPr>
                <w:rFonts w:ascii="Times New Roman" w:eastAsia="宋体" w:hAnsi="Times New Roman" w:hint="eastAsia"/>
                <w:color w:val="000000"/>
                <w:kern w:val="0"/>
                <w:sz w:val="22"/>
                <w:szCs w:val="22"/>
              </w:rPr>
              <w:t>4.</w:t>
            </w:r>
            <w:r>
              <w:rPr>
                <w:rFonts w:ascii="Times New Roman" w:eastAsia="宋体" w:hAnsi="Times New Roman"/>
                <w:color w:val="000000"/>
                <w:kern w:val="0"/>
                <w:sz w:val="22"/>
                <w:szCs w:val="22"/>
              </w:rPr>
              <w:t>密集尽职的调查</w:t>
            </w:r>
            <w:r>
              <w:rPr>
                <w:rFonts w:ascii="Times New Roman" w:eastAsia="宋体" w:hAnsi="Times New Roman" w:hint="eastAsia"/>
                <w:color w:val="000000"/>
                <w:kern w:val="0"/>
                <w:sz w:val="22"/>
                <w:szCs w:val="22"/>
              </w:rPr>
              <w:t>；</w:t>
            </w:r>
            <w:r>
              <w:rPr>
                <w:rFonts w:ascii="Times New Roman" w:eastAsia="宋体" w:hAnsi="Times New Roman" w:hint="eastAsia"/>
                <w:color w:val="000000"/>
                <w:kern w:val="0"/>
                <w:sz w:val="22"/>
                <w:szCs w:val="22"/>
              </w:rPr>
              <w:t>5.</w:t>
            </w:r>
            <w:r>
              <w:rPr>
                <w:rFonts w:ascii="Times New Roman" w:eastAsia="宋体" w:hAnsi="Times New Roman"/>
                <w:color w:val="000000"/>
                <w:kern w:val="0"/>
                <w:sz w:val="22"/>
                <w:szCs w:val="22"/>
              </w:rPr>
              <w:t>总结和更新您的个人评估信息</w:t>
            </w:r>
            <w:r>
              <w:rPr>
                <w:rFonts w:ascii="Times New Roman" w:eastAsia="宋体" w:hAnsi="Times New Roman" w:hint="eastAsia"/>
                <w:color w:val="000000"/>
                <w:kern w:val="0"/>
                <w:sz w:val="22"/>
                <w:szCs w:val="22"/>
              </w:rPr>
              <w:t>；</w:t>
            </w:r>
            <w:r>
              <w:rPr>
                <w:rFonts w:ascii="Times New Roman" w:eastAsia="宋体" w:hAnsi="Times New Roman" w:hint="eastAsia"/>
                <w:color w:val="000000"/>
                <w:kern w:val="0"/>
                <w:sz w:val="22"/>
                <w:szCs w:val="22"/>
              </w:rPr>
              <w:t>6.</w:t>
            </w:r>
            <w:r w:rsidRPr="00444C4D">
              <w:rPr>
                <w:rFonts w:ascii="Times New Roman" w:eastAsia="宋体" w:hAnsi="Times New Roman"/>
                <w:color w:val="000000"/>
                <w:kern w:val="0"/>
                <w:sz w:val="22"/>
                <w:szCs w:val="22"/>
              </w:rPr>
              <w:t>一个安全的，正规的，高效的投资平台和团队</w:t>
            </w:r>
            <w:r>
              <w:rPr>
                <w:rFonts w:ascii="Times New Roman" w:eastAsia="宋体" w:hAnsi="Times New Roman" w:hint="eastAsia"/>
                <w:color w:val="000000"/>
                <w:kern w:val="0"/>
                <w:sz w:val="22"/>
                <w:szCs w:val="22"/>
              </w:rPr>
              <w:t>。</w:t>
            </w:r>
          </w:p>
        </w:tc>
        <w:tc>
          <w:tcPr>
            <w:tcW w:w="962" w:type="pct"/>
            <w:tcBorders>
              <w:top w:val="nil"/>
              <w:left w:val="nil"/>
              <w:bottom w:val="single" w:sz="4" w:space="0" w:color="auto"/>
              <w:right w:val="single" w:sz="4" w:space="0" w:color="auto"/>
            </w:tcBorders>
            <w:vAlign w:val="center"/>
          </w:tcPr>
          <w:p w:rsidR="000E0EEF" w:rsidRDefault="000E0EEF" w:rsidP="000E0EEF">
            <w:pPr>
              <w:spacing w:line="240" w:lineRule="auto"/>
              <w:rPr>
                <w:rFonts w:ascii="Times New Roman" w:eastAsia="宋体" w:hAnsi="Times New Roman"/>
                <w:color w:val="000000"/>
                <w:kern w:val="0"/>
                <w:sz w:val="22"/>
                <w:szCs w:val="22"/>
              </w:rPr>
            </w:pPr>
            <w:r w:rsidRPr="00AF6AC2">
              <w:rPr>
                <w:rFonts w:ascii="Times New Roman" w:eastAsia="宋体" w:hAnsi="Times New Roman" w:hint="eastAsia"/>
                <w:color w:val="000000"/>
                <w:kern w:val="0"/>
                <w:sz w:val="22"/>
                <w:szCs w:val="22"/>
              </w:rPr>
              <w:t>1.</w:t>
            </w:r>
            <w:r w:rsidRPr="00AF6AC2">
              <w:rPr>
                <w:rFonts w:ascii="Times New Roman" w:eastAsia="宋体" w:hAnsi="Times New Roman" w:hint="eastAsia"/>
                <w:color w:val="000000"/>
                <w:kern w:val="0"/>
                <w:sz w:val="22"/>
                <w:szCs w:val="22"/>
              </w:rPr>
              <w:t>寻求对以色列初创型公司感兴趣的中国投资机构</w:t>
            </w:r>
            <w:r>
              <w:rPr>
                <w:rFonts w:ascii="Times New Roman" w:eastAsia="宋体" w:hAnsi="Times New Roman" w:hint="eastAsia"/>
                <w:color w:val="000000"/>
                <w:kern w:val="0"/>
                <w:sz w:val="22"/>
                <w:szCs w:val="22"/>
              </w:rPr>
              <w:t>；</w:t>
            </w:r>
            <w:r w:rsidRPr="00AF6AC2">
              <w:rPr>
                <w:rFonts w:ascii="Times New Roman" w:eastAsia="宋体" w:hAnsi="Times New Roman" w:hint="eastAsia"/>
                <w:color w:val="000000"/>
                <w:kern w:val="0"/>
                <w:sz w:val="22"/>
                <w:szCs w:val="22"/>
              </w:rPr>
              <w:t xml:space="preserve">                               </w:t>
            </w:r>
          </w:p>
          <w:p w:rsidR="000E0EEF" w:rsidRDefault="000E0EEF" w:rsidP="000E0EEF">
            <w:pPr>
              <w:spacing w:line="240" w:lineRule="auto"/>
              <w:rPr>
                <w:rFonts w:ascii="Times New Roman" w:eastAsia="宋体" w:hAnsi="Times New Roman"/>
                <w:color w:val="000000"/>
                <w:kern w:val="0"/>
                <w:sz w:val="22"/>
                <w:szCs w:val="22"/>
              </w:rPr>
            </w:pPr>
            <w:r w:rsidRPr="00AF6AC2">
              <w:rPr>
                <w:rFonts w:ascii="Times New Roman" w:eastAsia="宋体" w:hAnsi="Times New Roman" w:hint="eastAsia"/>
                <w:color w:val="000000"/>
                <w:kern w:val="0"/>
                <w:sz w:val="22"/>
                <w:szCs w:val="22"/>
              </w:rPr>
              <w:t>2.</w:t>
            </w:r>
            <w:r w:rsidRPr="00AF6AC2">
              <w:rPr>
                <w:rFonts w:ascii="Times New Roman" w:eastAsia="宋体" w:hAnsi="Times New Roman" w:hint="eastAsia"/>
                <w:color w:val="000000"/>
                <w:kern w:val="0"/>
                <w:sz w:val="22"/>
                <w:szCs w:val="22"/>
              </w:rPr>
              <w:t>高资产净值人士</w:t>
            </w:r>
            <w:r w:rsidRPr="00AF6AC2">
              <w:rPr>
                <w:rFonts w:ascii="Times New Roman" w:eastAsia="宋体" w:hAnsi="Times New Roman" w:hint="eastAsia"/>
                <w:color w:val="000000"/>
                <w:kern w:val="0"/>
                <w:sz w:val="22"/>
                <w:szCs w:val="22"/>
              </w:rPr>
              <w:t xml:space="preserve"> </w:t>
            </w:r>
            <w:r>
              <w:rPr>
                <w:rFonts w:ascii="Times New Roman" w:eastAsia="宋体" w:hAnsi="Times New Roman" w:hint="eastAsia"/>
                <w:color w:val="000000"/>
                <w:kern w:val="0"/>
                <w:sz w:val="22"/>
                <w:szCs w:val="22"/>
              </w:rPr>
              <w:t>；</w:t>
            </w:r>
            <w:r w:rsidRPr="00AF6AC2">
              <w:rPr>
                <w:rFonts w:ascii="Times New Roman" w:eastAsia="宋体" w:hAnsi="Times New Roman" w:hint="eastAsia"/>
                <w:color w:val="000000"/>
                <w:kern w:val="0"/>
                <w:sz w:val="22"/>
                <w:szCs w:val="22"/>
              </w:rPr>
              <w:t xml:space="preserve">                        </w:t>
            </w:r>
          </w:p>
          <w:p w:rsidR="000E0EEF" w:rsidRPr="00444C4D" w:rsidRDefault="000E0EEF" w:rsidP="000E0EEF">
            <w:pPr>
              <w:spacing w:line="240" w:lineRule="auto"/>
              <w:rPr>
                <w:rFonts w:ascii="Times New Roman" w:eastAsia="宋体" w:hAnsi="Times New Roman"/>
                <w:color w:val="000000"/>
                <w:kern w:val="0"/>
                <w:sz w:val="22"/>
                <w:szCs w:val="22"/>
              </w:rPr>
            </w:pPr>
            <w:r w:rsidRPr="00AF6AC2">
              <w:rPr>
                <w:rFonts w:ascii="Times New Roman" w:eastAsia="宋体" w:hAnsi="Times New Roman" w:hint="eastAsia"/>
                <w:color w:val="000000"/>
                <w:kern w:val="0"/>
                <w:sz w:val="22"/>
                <w:szCs w:val="22"/>
              </w:rPr>
              <w:t>3.</w:t>
            </w:r>
            <w:r w:rsidRPr="00AF6AC2">
              <w:rPr>
                <w:rFonts w:ascii="Times New Roman" w:eastAsia="宋体" w:hAnsi="Times New Roman" w:hint="eastAsia"/>
                <w:color w:val="000000"/>
                <w:kern w:val="0"/>
                <w:sz w:val="22"/>
                <w:szCs w:val="22"/>
              </w:rPr>
              <w:t>风险投资顾问</w:t>
            </w:r>
            <w:r>
              <w:rPr>
                <w:rFonts w:ascii="Times New Roman" w:eastAsia="宋体" w:hAnsi="Times New Roman" w:hint="eastAsia"/>
                <w:color w:val="000000"/>
                <w:kern w:val="0"/>
                <w:sz w:val="22"/>
                <w:szCs w:val="22"/>
              </w:rPr>
              <w:t>。</w:t>
            </w:r>
          </w:p>
        </w:tc>
      </w:tr>
      <w:tr w:rsidR="00C769C5" w:rsidRPr="001227DB" w:rsidTr="003B7040">
        <w:trPr>
          <w:trHeight w:val="1124"/>
        </w:trPr>
        <w:tc>
          <w:tcPr>
            <w:tcW w:w="291" w:type="pct"/>
            <w:tcBorders>
              <w:top w:val="nil"/>
              <w:left w:val="single" w:sz="4" w:space="0" w:color="auto"/>
              <w:bottom w:val="single" w:sz="4" w:space="0" w:color="auto"/>
              <w:right w:val="single" w:sz="4" w:space="0" w:color="auto"/>
            </w:tcBorders>
            <w:shd w:val="clear" w:color="auto" w:fill="auto"/>
            <w:vAlign w:val="center"/>
            <w:hideMark/>
          </w:tcPr>
          <w:p w:rsidR="00C769C5" w:rsidRPr="003B7040" w:rsidRDefault="00C769C5" w:rsidP="00C769C5">
            <w:pPr>
              <w:spacing w:line="240" w:lineRule="auto"/>
              <w:jc w:val="center"/>
              <w:rPr>
                <w:rFonts w:ascii="Times New Roman" w:eastAsia="宋体" w:hAnsi="Times New Roman"/>
                <w:color w:val="000000"/>
                <w:kern w:val="0"/>
                <w:sz w:val="22"/>
                <w:szCs w:val="22"/>
              </w:rPr>
            </w:pPr>
            <w:r w:rsidRPr="003B7040">
              <w:rPr>
                <w:rFonts w:ascii="Times New Roman" w:eastAsia="宋体" w:hAnsi="Times New Roman"/>
                <w:color w:val="000000"/>
                <w:kern w:val="0"/>
                <w:sz w:val="22"/>
                <w:szCs w:val="22"/>
              </w:rPr>
              <w:t>O17*</w:t>
            </w:r>
          </w:p>
        </w:tc>
        <w:tc>
          <w:tcPr>
            <w:tcW w:w="455" w:type="pct"/>
            <w:tcBorders>
              <w:top w:val="nil"/>
              <w:left w:val="nil"/>
              <w:bottom w:val="single" w:sz="4" w:space="0" w:color="auto"/>
              <w:right w:val="single" w:sz="4" w:space="0" w:color="auto"/>
            </w:tcBorders>
            <w:shd w:val="clear" w:color="auto" w:fill="auto"/>
            <w:vAlign w:val="center"/>
            <w:hideMark/>
          </w:tcPr>
          <w:p w:rsidR="00C769C5" w:rsidRPr="003B7040" w:rsidRDefault="00C769C5" w:rsidP="00C769C5">
            <w:pPr>
              <w:spacing w:line="240" w:lineRule="auto"/>
              <w:jc w:val="left"/>
              <w:rPr>
                <w:rFonts w:ascii="Times New Roman" w:eastAsia="宋体" w:hAnsi="Times New Roman"/>
                <w:color w:val="000000"/>
                <w:kern w:val="0"/>
                <w:sz w:val="22"/>
                <w:szCs w:val="22"/>
              </w:rPr>
            </w:pPr>
            <w:r w:rsidRPr="003B7040">
              <w:rPr>
                <w:rFonts w:ascii="Times New Roman" w:eastAsia="宋体" w:hAnsi="Times New Roman"/>
                <w:color w:val="000000"/>
                <w:kern w:val="0"/>
                <w:sz w:val="22"/>
                <w:szCs w:val="22"/>
              </w:rPr>
              <w:t>OrthoKinematrica</w:t>
            </w:r>
          </w:p>
        </w:tc>
        <w:tc>
          <w:tcPr>
            <w:tcW w:w="405" w:type="pct"/>
            <w:tcBorders>
              <w:top w:val="nil"/>
              <w:left w:val="nil"/>
              <w:bottom w:val="single" w:sz="4" w:space="0" w:color="auto"/>
              <w:right w:val="single" w:sz="4" w:space="0" w:color="auto"/>
            </w:tcBorders>
            <w:shd w:val="clear" w:color="auto" w:fill="auto"/>
            <w:vAlign w:val="center"/>
            <w:hideMark/>
          </w:tcPr>
          <w:p w:rsidR="00C769C5" w:rsidRPr="003B7040" w:rsidRDefault="00C769C5" w:rsidP="00C769C5">
            <w:pPr>
              <w:spacing w:line="240" w:lineRule="auto"/>
              <w:jc w:val="center"/>
              <w:rPr>
                <w:rFonts w:ascii="Times New Roman" w:eastAsia="宋体" w:hAnsi="Times New Roman"/>
                <w:color w:val="000000"/>
                <w:kern w:val="0"/>
                <w:sz w:val="22"/>
                <w:szCs w:val="22"/>
              </w:rPr>
            </w:pPr>
            <w:r>
              <w:rPr>
                <w:rFonts w:ascii="Times New Roman" w:eastAsia="宋体" w:hAnsi="宋体" w:hint="eastAsia"/>
                <w:color w:val="000000"/>
                <w:kern w:val="0"/>
                <w:sz w:val="22"/>
                <w:szCs w:val="22"/>
              </w:rPr>
              <w:t>医疗器械</w:t>
            </w:r>
          </w:p>
        </w:tc>
        <w:tc>
          <w:tcPr>
            <w:tcW w:w="810" w:type="pct"/>
            <w:tcBorders>
              <w:top w:val="nil"/>
              <w:left w:val="nil"/>
              <w:bottom w:val="single" w:sz="4" w:space="0" w:color="auto"/>
              <w:right w:val="single" w:sz="4" w:space="0" w:color="auto"/>
            </w:tcBorders>
            <w:shd w:val="clear" w:color="auto" w:fill="auto"/>
            <w:vAlign w:val="center"/>
            <w:hideMark/>
          </w:tcPr>
          <w:p w:rsidR="00C769C5" w:rsidRPr="003B7040" w:rsidRDefault="00C769C5" w:rsidP="00C769C5">
            <w:pPr>
              <w:spacing w:line="240" w:lineRule="auto"/>
              <w:rPr>
                <w:rFonts w:ascii="Times New Roman" w:eastAsia="宋体" w:hAnsi="Times New Roman"/>
                <w:color w:val="000000"/>
                <w:kern w:val="0"/>
                <w:sz w:val="22"/>
                <w:szCs w:val="22"/>
              </w:rPr>
            </w:pPr>
            <w:r w:rsidRPr="003B7040">
              <w:rPr>
                <w:rFonts w:ascii="Times New Roman" w:eastAsia="宋体" w:hAnsi="Times New Roman"/>
                <w:color w:val="000000"/>
                <w:kern w:val="0"/>
                <w:sz w:val="22"/>
                <w:szCs w:val="22"/>
              </w:rPr>
              <w:t>人造椎间盘及脊柱治疗器械</w:t>
            </w:r>
          </w:p>
        </w:tc>
        <w:tc>
          <w:tcPr>
            <w:tcW w:w="2076" w:type="pct"/>
            <w:tcBorders>
              <w:top w:val="nil"/>
              <w:left w:val="nil"/>
              <w:bottom w:val="single" w:sz="4" w:space="0" w:color="auto"/>
              <w:right w:val="single" w:sz="4" w:space="0" w:color="auto"/>
            </w:tcBorders>
            <w:shd w:val="clear" w:color="auto" w:fill="auto"/>
            <w:vAlign w:val="center"/>
            <w:hideMark/>
          </w:tcPr>
          <w:p w:rsidR="00C769C5" w:rsidRPr="003B7040" w:rsidRDefault="00C769C5" w:rsidP="00C769C5">
            <w:pPr>
              <w:spacing w:line="240" w:lineRule="auto"/>
              <w:rPr>
                <w:rFonts w:ascii="Times New Roman" w:eastAsia="宋体" w:hAnsi="Times New Roman"/>
                <w:color w:val="000000"/>
                <w:kern w:val="0"/>
                <w:sz w:val="22"/>
                <w:szCs w:val="22"/>
              </w:rPr>
            </w:pPr>
            <w:r w:rsidRPr="003B7040">
              <w:rPr>
                <w:rFonts w:ascii="Times New Roman" w:eastAsia="宋体" w:hAnsi="宋体"/>
                <w:color w:val="000000"/>
                <w:kern w:val="0"/>
                <w:sz w:val="22"/>
                <w:szCs w:val="22"/>
              </w:rPr>
              <w:t>致力于研发、生产、标准化、商业化一种安全、高效又持久的脊柱内固定器解决方案。公司的团队是一群经验丰富的脊髓神经外科的专家，并且熟悉全球的医疗器械市场。通过创新性的技术手段来实现脊髓患者的有效治疗、通过</w:t>
            </w:r>
            <w:r w:rsidRPr="003B7040">
              <w:rPr>
                <w:rFonts w:ascii="Times New Roman" w:eastAsia="宋体" w:hAnsi="宋体"/>
                <w:color w:val="000000"/>
                <w:kern w:val="0"/>
                <w:sz w:val="22"/>
                <w:szCs w:val="22"/>
              </w:rPr>
              <w:lastRenderedPageBreak/>
              <w:t>与全世界的外科医生合作来生产出完全符合需求的脊柱治疗器械。目前生产全球唯一的人造的颈椎间盘，并且模拟自然颈椎间盘的所有功能。产品有以下几个特点：</w:t>
            </w:r>
            <w:r w:rsidRPr="003B7040">
              <w:rPr>
                <w:rFonts w:ascii="Times New Roman" w:eastAsia="宋体" w:hAnsi="Times New Roman"/>
                <w:color w:val="000000"/>
                <w:kern w:val="0"/>
                <w:sz w:val="22"/>
                <w:szCs w:val="22"/>
              </w:rPr>
              <w:t>1</w:t>
            </w:r>
            <w:r w:rsidRPr="003B7040">
              <w:rPr>
                <w:rFonts w:ascii="Times New Roman" w:eastAsia="宋体" w:hAnsi="宋体"/>
                <w:color w:val="000000"/>
                <w:kern w:val="0"/>
                <w:sz w:val="22"/>
                <w:szCs w:val="22"/>
              </w:rPr>
              <w:t>高精密性</w:t>
            </w:r>
            <w:r w:rsidRPr="003B7040">
              <w:rPr>
                <w:rFonts w:ascii="Times New Roman" w:eastAsia="宋体" w:hAnsi="Times New Roman"/>
                <w:color w:val="000000"/>
                <w:kern w:val="0"/>
                <w:sz w:val="22"/>
                <w:szCs w:val="22"/>
              </w:rPr>
              <w:t xml:space="preserve"> 2.</w:t>
            </w:r>
            <w:r w:rsidRPr="003B7040">
              <w:rPr>
                <w:rFonts w:ascii="Times New Roman" w:eastAsia="宋体" w:hAnsi="宋体"/>
                <w:color w:val="000000"/>
                <w:kern w:val="0"/>
                <w:sz w:val="22"/>
                <w:szCs w:val="22"/>
              </w:rPr>
              <w:t>持续的生理适应性</w:t>
            </w:r>
            <w:r w:rsidRPr="003B7040">
              <w:rPr>
                <w:rFonts w:ascii="Times New Roman" w:eastAsia="宋体" w:hAnsi="Times New Roman"/>
                <w:color w:val="000000"/>
                <w:kern w:val="0"/>
                <w:sz w:val="22"/>
                <w:szCs w:val="22"/>
              </w:rPr>
              <w:t xml:space="preserve"> 3.</w:t>
            </w:r>
            <w:r w:rsidRPr="003B7040">
              <w:rPr>
                <w:rFonts w:ascii="Times New Roman" w:eastAsia="宋体" w:hAnsi="宋体"/>
                <w:color w:val="000000"/>
                <w:kern w:val="0"/>
                <w:sz w:val="22"/>
                <w:szCs w:val="22"/>
              </w:rPr>
              <w:t>独特的几何结构植入固件</w:t>
            </w:r>
            <w:r w:rsidRPr="003B7040">
              <w:rPr>
                <w:rFonts w:ascii="Times New Roman" w:eastAsia="宋体" w:hAnsi="Times New Roman"/>
                <w:color w:val="000000"/>
                <w:kern w:val="0"/>
                <w:sz w:val="22"/>
                <w:szCs w:val="22"/>
              </w:rPr>
              <w:t>--</w:t>
            </w:r>
            <w:r w:rsidRPr="003B7040">
              <w:rPr>
                <w:rFonts w:ascii="Times New Roman" w:eastAsia="宋体" w:hAnsi="宋体"/>
                <w:color w:val="000000"/>
                <w:kern w:val="0"/>
                <w:sz w:val="22"/>
                <w:szCs w:val="22"/>
              </w:rPr>
              <w:t>不需要螺丝和辅助物件</w:t>
            </w:r>
          </w:p>
        </w:tc>
        <w:tc>
          <w:tcPr>
            <w:tcW w:w="962" w:type="pct"/>
            <w:tcBorders>
              <w:top w:val="nil"/>
              <w:left w:val="nil"/>
              <w:bottom w:val="single" w:sz="4" w:space="0" w:color="auto"/>
              <w:right w:val="single" w:sz="4" w:space="0" w:color="auto"/>
            </w:tcBorders>
            <w:vAlign w:val="center"/>
          </w:tcPr>
          <w:p w:rsidR="00C769C5" w:rsidRPr="003B7040" w:rsidRDefault="00C769C5" w:rsidP="00C769C5">
            <w:pPr>
              <w:spacing w:line="240" w:lineRule="auto"/>
              <w:jc w:val="left"/>
              <w:rPr>
                <w:rFonts w:ascii="Times New Roman" w:eastAsia="宋体" w:hAnsi="Times New Roman"/>
                <w:color w:val="000000"/>
                <w:kern w:val="0"/>
                <w:sz w:val="22"/>
                <w:szCs w:val="22"/>
              </w:rPr>
            </w:pPr>
            <w:r w:rsidRPr="003B7040">
              <w:rPr>
                <w:rFonts w:ascii="Times New Roman" w:eastAsia="宋体" w:hAnsi="Times New Roman"/>
                <w:color w:val="000000"/>
                <w:kern w:val="0"/>
                <w:sz w:val="22"/>
                <w:szCs w:val="22"/>
              </w:rPr>
              <w:lastRenderedPageBreak/>
              <w:t>1.</w:t>
            </w:r>
            <w:r w:rsidRPr="003B7040">
              <w:rPr>
                <w:rFonts w:ascii="Times New Roman" w:eastAsia="宋体" w:hAnsi="宋体"/>
                <w:color w:val="000000"/>
                <w:kern w:val="0"/>
                <w:sz w:val="22"/>
                <w:szCs w:val="22"/>
              </w:rPr>
              <w:t>医疗器械类投资公司</w:t>
            </w:r>
            <w:r w:rsidRPr="003B7040">
              <w:rPr>
                <w:rFonts w:ascii="Times New Roman" w:eastAsia="宋体" w:hAnsi="Times New Roman"/>
                <w:color w:val="000000"/>
                <w:kern w:val="0"/>
                <w:sz w:val="22"/>
                <w:szCs w:val="22"/>
              </w:rPr>
              <w:t xml:space="preserve">                  2.</w:t>
            </w:r>
            <w:r w:rsidRPr="003B7040">
              <w:rPr>
                <w:rFonts w:ascii="Times New Roman" w:eastAsia="宋体" w:hAnsi="宋体"/>
                <w:color w:val="000000"/>
                <w:kern w:val="0"/>
                <w:sz w:val="22"/>
                <w:szCs w:val="22"/>
              </w:rPr>
              <w:t>经销商与渠道合作商</w:t>
            </w:r>
            <w:r w:rsidRPr="003B7040">
              <w:rPr>
                <w:rFonts w:ascii="Times New Roman" w:eastAsia="宋体" w:hAnsi="Times New Roman"/>
                <w:color w:val="000000"/>
                <w:kern w:val="0"/>
                <w:sz w:val="22"/>
                <w:szCs w:val="22"/>
              </w:rPr>
              <w:t xml:space="preserve">                  3.</w:t>
            </w:r>
            <w:r w:rsidRPr="003B7040">
              <w:rPr>
                <w:rFonts w:ascii="Times New Roman" w:eastAsia="宋体" w:hAnsi="宋体"/>
                <w:color w:val="000000"/>
                <w:kern w:val="0"/>
                <w:sz w:val="22"/>
                <w:szCs w:val="22"/>
              </w:rPr>
              <w:t>有意向合资生产的医疗器械企业</w:t>
            </w:r>
            <w:r w:rsidRPr="003B7040">
              <w:rPr>
                <w:rFonts w:ascii="Times New Roman" w:eastAsia="宋体" w:hAnsi="Times New Roman"/>
                <w:color w:val="000000"/>
                <w:kern w:val="0"/>
                <w:sz w:val="22"/>
                <w:szCs w:val="22"/>
              </w:rPr>
              <w:t xml:space="preserve">              </w:t>
            </w:r>
            <w:r w:rsidRPr="003B7040">
              <w:rPr>
                <w:rFonts w:ascii="Times New Roman" w:eastAsia="宋体" w:hAnsi="Times New Roman"/>
                <w:color w:val="000000"/>
                <w:kern w:val="0"/>
                <w:sz w:val="22"/>
                <w:szCs w:val="22"/>
              </w:rPr>
              <w:lastRenderedPageBreak/>
              <w:t>4.</w:t>
            </w:r>
            <w:r w:rsidRPr="003B7040">
              <w:rPr>
                <w:rFonts w:ascii="Times New Roman" w:eastAsia="宋体" w:hAnsi="宋体"/>
                <w:color w:val="000000"/>
                <w:kern w:val="0"/>
                <w:sz w:val="22"/>
                <w:szCs w:val="22"/>
              </w:rPr>
              <w:t>知识产权保护机构</w:t>
            </w:r>
          </w:p>
        </w:tc>
      </w:tr>
      <w:tr w:rsidR="00C769C5" w:rsidRPr="001227DB" w:rsidTr="00517965">
        <w:trPr>
          <w:trHeight w:val="1305"/>
        </w:trPr>
        <w:tc>
          <w:tcPr>
            <w:tcW w:w="291" w:type="pct"/>
            <w:tcBorders>
              <w:top w:val="nil"/>
              <w:left w:val="single" w:sz="4" w:space="0" w:color="auto"/>
              <w:bottom w:val="single" w:sz="4" w:space="0" w:color="auto"/>
              <w:right w:val="single" w:sz="4" w:space="0" w:color="auto"/>
            </w:tcBorders>
            <w:shd w:val="clear" w:color="auto" w:fill="auto"/>
            <w:vAlign w:val="center"/>
            <w:hideMark/>
          </w:tcPr>
          <w:p w:rsidR="00C769C5" w:rsidRPr="003B7040" w:rsidRDefault="00C769C5" w:rsidP="00C769C5">
            <w:pPr>
              <w:spacing w:line="240" w:lineRule="auto"/>
              <w:jc w:val="center"/>
              <w:rPr>
                <w:rFonts w:ascii="Times New Roman" w:eastAsia="宋体" w:hAnsi="Times New Roman"/>
                <w:color w:val="000000"/>
                <w:kern w:val="0"/>
                <w:sz w:val="22"/>
                <w:szCs w:val="22"/>
              </w:rPr>
            </w:pPr>
            <w:r w:rsidRPr="003B7040">
              <w:rPr>
                <w:rFonts w:ascii="Times New Roman" w:eastAsia="宋体" w:hAnsi="Times New Roman"/>
                <w:color w:val="000000"/>
                <w:kern w:val="0"/>
                <w:sz w:val="22"/>
                <w:szCs w:val="22"/>
              </w:rPr>
              <w:lastRenderedPageBreak/>
              <w:t>O18*</w:t>
            </w:r>
          </w:p>
        </w:tc>
        <w:tc>
          <w:tcPr>
            <w:tcW w:w="455" w:type="pct"/>
            <w:tcBorders>
              <w:top w:val="nil"/>
              <w:left w:val="nil"/>
              <w:bottom w:val="single" w:sz="4" w:space="0" w:color="auto"/>
              <w:right w:val="single" w:sz="4" w:space="0" w:color="auto"/>
            </w:tcBorders>
            <w:shd w:val="clear" w:color="auto" w:fill="auto"/>
            <w:vAlign w:val="center"/>
            <w:hideMark/>
          </w:tcPr>
          <w:p w:rsidR="00C769C5" w:rsidRPr="003B7040" w:rsidRDefault="00C769C5" w:rsidP="00C769C5">
            <w:pPr>
              <w:spacing w:line="240" w:lineRule="auto"/>
              <w:jc w:val="left"/>
              <w:rPr>
                <w:rFonts w:ascii="Times New Roman" w:eastAsia="宋体" w:hAnsi="Times New Roman"/>
                <w:color w:val="000000"/>
                <w:kern w:val="0"/>
                <w:sz w:val="22"/>
                <w:szCs w:val="22"/>
              </w:rPr>
            </w:pPr>
            <w:r w:rsidRPr="003B7040">
              <w:rPr>
                <w:rFonts w:ascii="Times New Roman" w:eastAsia="宋体" w:hAnsi="Times New Roman"/>
                <w:color w:val="000000"/>
                <w:kern w:val="0"/>
                <w:sz w:val="22"/>
                <w:szCs w:val="22"/>
              </w:rPr>
              <w:t>Betalin therapeutics</w:t>
            </w:r>
          </w:p>
        </w:tc>
        <w:tc>
          <w:tcPr>
            <w:tcW w:w="405" w:type="pct"/>
            <w:tcBorders>
              <w:top w:val="nil"/>
              <w:left w:val="nil"/>
              <w:bottom w:val="single" w:sz="4" w:space="0" w:color="auto"/>
              <w:right w:val="single" w:sz="4" w:space="0" w:color="auto"/>
            </w:tcBorders>
            <w:shd w:val="clear" w:color="auto" w:fill="auto"/>
            <w:vAlign w:val="center"/>
            <w:hideMark/>
          </w:tcPr>
          <w:p w:rsidR="00C769C5" w:rsidRPr="003B7040" w:rsidRDefault="00C769C5" w:rsidP="00C769C5">
            <w:pPr>
              <w:spacing w:line="240" w:lineRule="auto"/>
              <w:jc w:val="center"/>
              <w:rPr>
                <w:rFonts w:ascii="Times New Roman" w:eastAsia="宋体" w:hAnsi="Times New Roman"/>
                <w:color w:val="000000"/>
                <w:kern w:val="0"/>
                <w:sz w:val="22"/>
                <w:szCs w:val="22"/>
              </w:rPr>
            </w:pPr>
            <w:r>
              <w:rPr>
                <w:rFonts w:ascii="Times New Roman" w:eastAsia="宋体" w:hAnsi="宋体" w:hint="eastAsia"/>
                <w:color w:val="000000"/>
                <w:kern w:val="0"/>
                <w:sz w:val="22"/>
                <w:szCs w:val="22"/>
              </w:rPr>
              <w:t>医疗器械</w:t>
            </w:r>
          </w:p>
        </w:tc>
        <w:tc>
          <w:tcPr>
            <w:tcW w:w="810" w:type="pct"/>
            <w:tcBorders>
              <w:top w:val="nil"/>
              <w:left w:val="nil"/>
              <w:bottom w:val="single" w:sz="4" w:space="0" w:color="auto"/>
              <w:right w:val="single" w:sz="4" w:space="0" w:color="auto"/>
            </w:tcBorders>
            <w:shd w:val="clear" w:color="auto" w:fill="auto"/>
            <w:vAlign w:val="center"/>
            <w:hideMark/>
          </w:tcPr>
          <w:p w:rsidR="00C769C5" w:rsidRPr="003B7040" w:rsidRDefault="00C769C5" w:rsidP="00C769C5">
            <w:pPr>
              <w:spacing w:line="240" w:lineRule="auto"/>
              <w:rPr>
                <w:rFonts w:ascii="Times New Roman" w:eastAsia="宋体" w:hAnsi="Times New Roman"/>
                <w:color w:val="000000"/>
                <w:kern w:val="0"/>
                <w:sz w:val="22"/>
                <w:szCs w:val="22"/>
              </w:rPr>
            </w:pPr>
            <w:r w:rsidRPr="003B7040">
              <w:rPr>
                <w:rFonts w:ascii="Times New Roman" w:eastAsia="宋体" w:hAnsi="宋体"/>
                <w:color w:val="000000"/>
                <w:kern w:val="0"/>
                <w:sz w:val="22"/>
                <w:szCs w:val="22"/>
              </w:rPr>
              <w:t>人造胰腺新型糖尿病治疗技术</w:t>
            </w:r>
          </w:p>
        </w:tc>
        <w:tc>
          <w:tcPr>
            <w:tcW w:w="2076" w:type="pct"/>
            <w:tcBorders>
              <w:top w:val="nil"/>
              <w:left w:val="nil"/>
              <w:bottom w:val="single" w:sz="4" w:space="0" w:color="auto"/>
              <w:right w:val="single" w:sz="4" w:space="0" w:color="auto"/>
            </w:tcBorders>
            <w:shd w:val="clear" w:color="auto" w:fill="auto"/>
            <w:vAlign w:val="center"/>
            <w:hideMark/>
          </w:tcPr>
          <w:p w:rsidR="00C769C5" w:rsidRDefault="00C769C5" w:rsidP="00C769C5">
            <w:pPr>
              <w:spacing w:line="240" w:lineRule="auto"/>
              <w:rPr>
                <w:rFonts w:ascii="Times New Roman" w:eastAsia="宋体" w:hAnsi="宋体"/>
                <w:color w:val="000000"/>
                <w:kern w:val="0"/>
                <w:sz w:val="22"/>
                <w:szCs w:val="22"/>
              </w:rPr>
            </w:pPr>
            <w:r w:rsidRPr="003B7040">
              <w:rPr>
                <w:rFonts w:ascii="Times New Roman" w:eastAsia="宋体" w:hAnsi="宋体"/>
                <w:color w:val="000000"/>
                <w:kern w:val="0"/>
                <w:sz w:val="22"/>
                <w:szCs w:val="22"/>
              </w:rPr>
              <w:t>开发一种糖尿病治疗的新型方法，通过将胰岛细胞与微型组织支架相结合，通过生物工程技术产生人造胰腺，通过微创手术移植到患者体内，与血管融合。这种人造的胰腺可以自动产生胰岛素。这种治疗方法相比于任何传统的糖尿病治疗方法都具有很大优势。是在埃德蒙顿方案（胰岛移植）上的进一步提升。患者无需经常注射胰岛素。</w:t>
            </w:r>
          </w:p>
          <w:p w:rsidR="00C769C5" w:rsidRPr="003B7040" w:rsidRDefault="00C769C5" w:rsidP="00C769C5">
            <w:pPr>
              <w:spacing w:line="240" w:lineRule="auto"/>
              <w:rPr>
                <w:rFonts w:ascii="Times New Roman" w:eastAsia="宋体" w:hAnsi="Times New Roman"/>
                <w:color w:val="000000"/>
                <w:kern w:val="0"/>
                <w:sz w:val="22"/>
                <w:szCs w:val="22"/>
              </w:rPr>
            </w:pPr>
          </w:p>
        </w:tc>
        <w:tc>
          <w:tcPr>
            <w:tcW w:w="962" w:type="pct"/>
            <w:tcBorders>
              <w:top w:val="nil"/>
              <w:left w:val="nil"/>
              <w:bottom w:val="single" w:sz="4" w:space="0" w:color="auto"/>
              <w:right w:val="single" w:sz="4" w:space="0" w:color="auto"/>
            </w:tcBorders>
            <w:vAlign w:val="center"/>
          </w:tcPr>
          <w:p w:rsidR="00C769C5" w:rsidRPr="003B7040" w:rsidRDefault="00C769C5" w:rsidP="00C769C5">
            <w:pPr>
              <w:spacing w:line="240" w:lineRule="auto"/>
              <w:jc w:val="left"/>
              <w:rPr>
                <w:rFonts w:ascii="Times New Roman" w:eastAsia="宋体" w:hAnsi="Times New Roman"/>
                <w:color w:val="000000"/>
                <w:kern w:val="0"/>
                <w:sz w:val="22"/>
                <w:szCs w:val="22"/>
              </w:rPr>
            </w:pPr>
            <w:r w:rsidRPr="003B7040">
              <w:rPr>
                <w:rFonts w:ascii="Times New Roman" w:eastAsia="宋体" w:hAnsi="Times New Roman"/>
                <w:color w:val="000000"/>
                <w:kern w:val="0"/>
                <w:sz w:val="22"/>
                <w:szCs w:val="22"/>
              </w:rPr>
              <w:t>1.</w:t>
            </w:r>
            <w:r w:rsidRPr="003B7040">
              <w:rPr>
                <w:rFonts w:ascii="Times New Roman" w:eastAsia="宋体" w:hAnsi="宋体"/>
                <w:color w:val="000000"/>
                <w:kern w:val="0"/>
                <w:sz w:val="22"/>
                <w:szCs w:val="22"/>
              </w:rPr>
              <w:t>投资公司</w:t>
            </w:r>
            <w:r w:rsidRPr="003B7040">
              <w:rPr>
                <w:rFonts w:ascii="Times New Roman" w:eastAsia="宋体" w:hAnsi="Times New Roman"/>
                <w:color w:val="000000"/>
                <w:kern w:val="0"/>
                <w:sz w:val="22"/>
                <w:szCs w:val="22"/>
              </w:rPr>
              <w:t xml:space="preserve">                                       2.</w:t>
            </w:r>
            <w:r w:rsidRPr="003B7040">
              <w:rPr>
                <w:rFonts w:ascii="Times New Roman" w:eastAsia="宋体" w:hAnsi="宋体"/>
                <w:color w:val="000000"/>
                <w:kern w:val="0"/>
                <w:sz w:val="22"/>
                <w:szCs w:val="22"/>
              </w:rPr>
              <w:t>糖尿病治疗领域的大型医药公司</w:t>
            </w:r>
          </w:p>
        </w:tc>
      </w:tr>
      <w:tr w:rsidR="00C769C5" w:rsidRPr="001227DB" w:rsidTr="001227DB">
        <w:trPr>
          <w:trHeight w:val="419"/>
        </w:trPr>
        <w:tc>
          <w:tcPr>
            <w:tcW w:w="291" w:type="pct"/>
            <w:tcBorders>
              <w:top w:val="nil"/>
              <w:left w:val="single" w:sz="4" w:space="0" w:color="auto"/>
              <w:bottom w:val="single" w:sz="4" w:space="0" w:color="auto"/>
              <w:right w:val="single" w:sz="4" w:space="0" w:color="auto"/>
            </w:tcBorders>
            <w:shd w:val="clear" w:color="auto" w:fill="auto"/>
            <w:vAlign w:val="center"/>
            <w:hideMark/>
          </w:tcPr>
          <w:p w:rsidR="00C769C5" w:rsidRPr="003B7040" w:rsidRDefault="00C769C5" w:rsidP="00C769C5">
            <w:pPr>
              <w:spacing w:line="240" w:lineRule="auto"/>
              <w:jc w:val="center"/>
              <w:rPr>
                <w:rFonts w:ascii="Times New Roman" w:eastAsia="宋体" w:hAnsi="Times New Roman"/>
                <w:color w:val="000000"/>
                <w:kern w:val="0"/>
                <w:sz w:val="22"/>
                <w:szCs w:val="22"/>
              </w:rPr>
            </w:pPr>
            <w:r w:rsidRPr="003B7040">
              <w:rPr>
                <w:rFonts w:ascii="Times New Roman" w:eastAsia="宋体" w:hAnsi="Times New Roman"/>
                <w:color w:val="000000"/>
                <w:kern w:val="0"/>
                <w:sz w:val="22"/>
                <w:szCs w:val="22"/>
              </w:rPr>
              <w:t>O19*</w:t>
            </w:r>
          </w:p>
        </w:tc>
        <w:tc>
          <w:tcPr>
            <w:tcW w:w="455" w:type="pct"/>
            <w:tcBorders>
              <w:top w:val="nil"/>
              <w:left w:val="nil"/>
              <w:bottom w:val="single" w:sz="4" w:space="0" w:color="auto"/>
              <w:right w:val="single" w:sz="4" w:space="0" w:color="auto"/>
            </w:tcBorders>
            <w:shd w:val="clear" w:color="auto" w:fill="auto"/>
            <w:vAlign w:val="center"/>
            <w:hideMark/>
          </w:tcPr>
          <w:p w:rsidR="00C769C5" w:rsidRPr="003B7040" w:rsidRDefault="00C769C5" w:rsidP="00C769C5">
            <w:pPr>
              <w:spacing w:line="240" w:lineRule="auto"/>
              <w:jc w:val="left"/>
              <w:rPr>
                <w:rFonts w:ascii="Times New Roman" w:eastAsia="宋体" w:hAnsi="Times New Roman"/>
                <w:color w:val="000000"/>
                <w:kern w:val="0"/>
                <w:sz w:val="22"/>
                <w:szCs w:val="22"/>
              </w:rPr>
            </w:pPr>
            <w:r w:rsidRPr="003B7040">
              <w:rPr>
                <w:rFonts w:ascii="Times New Roman" w:eastAsia="宋体" w:hAnsi="Times New Roman"/>
                <w:color w:val="000000"/>
                <w:kern w:val="0"/>
                <w:sz w:val="22"/>
                <w:szCs w:val="22"/>
              </w:rPr>
              <w:t>Nano Textile</w:t>
            </w:r>
          </w:p>
        </w:tc>
        <w:tc>
          <w:tcPr>
            <w:tcW w:w="405" w:type="pct"/>
            <w:tcBorders>
              <w:top w:val="nil"/>
              <w:left w:val="nil"/>
              <w:bottom w:val="single" w:sz="4" w:space="0" w:color="auto"/>
              <w:right w:val="single" w:sz="4" w:space="0" w:color="auto"/>
            </w:tcBorders>
            <w:shd w:val="clear" w:color="auto" w:fill="auto"/>
            <w:vAlign w:val="center"/>
            <w:hideMark/>
          </w:tcPr>
          <w:p w:rsidR="00C769C5" w:rsidRPr="003B7040" w:rsidRDefault="00C769C5" w:rsidP="00C769C5">
            <w:pPr>
              <w:spacing w:line="240" w:lineRule="auto"/>
              <w:jc w:val="center"/>
              <w:rPr>
                <w:rFonts w:ascii="Times New Roman" w:eastAsia="宋体" w:hAnsi="Times New Roman"/>
                <w:color w:val="000000"/>
                <w:kern w:val="0"/>
                <w:sz w:val="22"/>
                <w:szCs w:val="22"/>
              </w:rPr>
            </w:pPr>
            <w:r>
              <w:rPr>
                <w:rFonts w:ascii="Times New Roman" w:eastAsia="宋体" w:hAnsi="宋体" w:hint="eastAsia"/>
                <w:color w:val="000000"/>
                <w:kern w:val="0"/>
                <w:sz w:val="22"/>
                <w:szCs w:val="22"/>
              </w:rPr>
              <w:t>医疗器械</w:t>
            </w:r>
          </w:p>
        </w:tc>
        <w:tc>
          <w:tcPr>
            <w:tcW w:w="810" w:type="pct"/>
            <w:tcBorders>
              <w:top w:val="nil"/>
              <w:left w:val="nil"/>
              <w:bottom w:val="single" w:sz="4" w:space="0" w:color="auto"/>
              <w:right w:val="single" w:sz="4" w:space="0" w:color="auto"/>
            </w:tcBorders>
            <w:shd w:val="clear" w:color="auto" w:fill="auto"/>
            <w:vAlign w:val="center"/>
            <w:hideMark/>
          </w:tcPr>
          <w:p w:rsidR="00C769C5" w:rsidRPr="003B7040" w:rsidRDefault="00C769C5" w:rsidP="00C769C5">
            <w:pPr>
              <w:spacing w:line="240" w:lineRule="auto"/>
              <w:rPr>
                <w:rFonts w:ascii="Times New Roman" w:eastAsia="宋体" w:hAnsi="Times New Roman"/>
                <w:color w:val="000000"/>
                <w:kern w:val="0"/>
                <w:sz w:val="22"/>
                <w:szCs w:val="22"/>
              </w:rPr>
            </w:pPr>
            <w:r w:rsidRPr="003B7040">
              <w:rPr>
                <w:rFonts w:ascii="Times New Roman" w:eastAsia="宋体" w:hAnsi="宋体"/>
                <w:color w:val="000000"/>
                <w:kern w:val="0"/>
                <w:sz w:val="22"/>
                <w:szCs w:val="22"/>
              </w:rPr>
              <w:t>抗菌纺织物生产技术</w:t>
            </w:r>
          </w:p>
        </w:tc>
        <w:tc>
          <w:tcPr>
            <w:tcW w:w="2076" w:type="pct"/>
            <w:tcBorders>
              <w:top w:val="nil"/>
              <w:left w:val="nil"/>
              <w:bottom w:val="single" w:sz="4" w:space="0" w:color="auto"/>
              <w:right w:val="single" w:sz="4" w:space="0" w:color="auto"/>
            </w:tcBorders>
            <w:shd w:val="clear" w:color="auto" w:fill="auto"/>
            <w:vAlign w:val="center"/>
            <w:hideMark/>
          </w:tcPr>
          <w:p w:rsidR="00C769C5" w:rsidRPr="003B7040" w:rsidRDefault="00C769C5" w:rsidP="00C769C5">
            <w:pPr>
              <w:spacing w:line="240" w:lineRule="auto"/>
              <w:rPr>
                <w:rFonts w:ascii="Times New Roman" w:eastAsia="宋体" w:hAnsi="Times New Roman"/>
                <w:color w:val="000000"/>
                <w:kern w:val="0"/>
                <w:sz w:val="22"/>
                <w:szCs w:val="22"/>
              </w:rPr>
            </w:pPr>
            <w:r w:rsidRPr="003B7040">
              <w:rPr>
                <w:rFonts w:ascii="Times New Roman" w:eastAsia="宋体" w:hAnsi="Times New Roman"/>
                <w:color w:val="000000"/>
                <w:kern w:val="0"/>
                <w:sz w:val="22"/>
                <w:szCs w:val="22"/>
              </w:rPr>
              <w:t>Nano Textile</w:t>
            </w:r>
            <w:r w:rsidRPr="003B7040">
              <w:rPr>
                <w:rFonts w:ascii="Times New Roman" w:eastAsia="宋体" w:hAnsi="宋体"/>
                <w:color w:val="000000"/>
                <w:kern w:val="0"/>
                <w:sz w:val="22"/>
                <w:szCs w:val="22"/>
              </w:rPr>
              <w:t>的技术可以将任何一种纺织物变成抗菌纺织物、通过纳米技术在纺织纤维上覆盖上一种纳米颗粒大小的氧化锌从而使得纺织物具有超强又稳定的抗菌效果。使用氧化锌被</w:t>
            </w:r>
            <w:r w:rsidRPr="003B7040">
              <w:rPr>
                <w:rFonts w:ascii="Times New Roman" w:eastAsia="宋体" w:hAnsi="Times New Roman"/>
                <w:color w:val="000000"/>
                <w:kern w:val="0"/>
                <w:sz w:val="22"/>
                <w:szCs w:val="22"/>
              </w:rPr>
              <w:t>FDA</w:t>
            </w:r>
            <w:r w:rsidRPr="003B7040">
              <w:rPr>
                <w:rFonts w:ascii="Times New Roman" w:eastAsia="宋体" w:hAnsi="宋体"/>
                <w:color w:val="000000"/>
                <w:kern w:val="0"/>
                <w:sz w:val="22"/>
                <w:szCs w:val="22"/>
              </w:rPr>
              <w:t>证明有抗菌效果并且对人体无害。经过处理的纺织物外观不会发生改变，因为氧化锌是无色的。另外，在普通高温</w:t>
            </w:r>
            <w:r w:rsidRPr="003B7040">
              <w:rPr>
                <w:rFonts w:ascii="Times New Roman" w:eastAsia="宋体" w:hAnsi="Times New Roman"/>
                <w:color w:val="000000"/>
                <w:kern w:val="0"/>
                <w:sz w:val="22"/>
                <w:szCs w:val="22"/>
              </w:rPr>
              <w:t>92</w:t>
            </w:r>
            <w:r w:rsidRPr="003B7040">
              <w:rPr>
                <w:rFonts w:ascii="Times New Roman" w:eastAsia="宋体" w:hAnsi="宋体"/>
                <w:color w:val="000000"/>
                <w:kern w:val="0"/>
                <w:sz w:val="22"/>
                <w:szCs w:val="22"/>
              </w:rPr>
              <w:t>摄氏度工业清洗</w:t>
            </w:r>
            <w:r w:rsidRPr="003B7040">
              <w:rPr>
                <w:rFonts w:ascii="Times New Roman" w:eastAsia="宋体" w:hAnsi="Times New Roman"/>
                <w:color w:val="000000"/>
                <w:kern w:val="0"/>
                <w:sz w:val="22"/>
                <w:szCs w:val="22"/>
              </w:rPr>
              <w:t>65</w:t>
            </w:r>
            <w:r w:rsidRPr="003B7040">
              <w:rPr>
                <w:rFonts w:ascii="Times New Roman" w:eastAsia="宋体" w:hAnsi="宋体"/>
                <w:color w:val="000000"/>
                <w:kern w:val="0"/>
                <w:sz w:val="22"/>
                <w:szCs w:val="22"/>
              </w:rPr>
              <w:t>次以内以及</w:t>
            </w:r>
            <w:r w:rsidRPr="003B7040">
              <w:rPr>
                <w:rFonts w:ascii="Times New Roman" w:eastAsia="宋体" w:hAnsi="Times New Roman"/>
                <w:color w:val="000000"/>
                <w:kern w:val="0"/>
                <w:sz w:val="22"/>
                <w:szCs w:val="22"/>
              </w:rPr>
              <w:t>75</w:t>
            </w:r>
            <w:r w:rsidRPr="003B7040">
              <w:rPr>
                <w:rFonts w:ascii="Times New Roman" w:eastAsia="宋体" w:hAnsi="宋体"/>
                <w:color w:val="000000"/>
                <w:kern w:val="0"/>
                <w:sz w:val="22"/>
                <w:szCs w:val="22"/>
              </w:rPr>
              <w:t>摄氏度工业清洗</w:t>
            </w:r>
            <w:r w:rsidRPr="003B7040">
              <w:rPr>
                <w:rFonts w:ascii="Times New Roman" w:eastAsia="宋体" w:hAnsi="Times New Roman"/>
                <w:color w:val="000000"/>
                <w:kern w:val="0"/>
                <w:sz w:val="22"/>
                <w:szCs w:val="22"/>
              </w:rPr>
              <w:t>100</w:t>
            </w:r>
            <w:r w:rsidRPr="003B7040">
              <w:rPr>
                <w:rFonts w:ascii="Times New Roman" w:eastAsia="宋体" w:hAnsi="宋体"/>
                <w:color w:val="000000"/>
                <w:kern w:val="0"/>
                <w:sz w:val="22"/>
                <w:szCs w:val="22"/>
              </w:rPr>
              <w:t>次以内，还仍然具有抗菌效果，远远超出了医院的标准。它同样不会改变纺织物的颜色和图案，工艺经济非常高</w:t>
            </w:r>
          </w:p>
        </w:tc>
        <w:tc>
          <w:tcPr>
            <w:tcW w:w="962" w:type="pct"/>
            <w:tcBorders>
              <w:top w:val="nil"/>
              <w:left w:val="nil"/>
              <w:bottom w:val="single" w:sz="4" w:space="0" w:color="auto"/>
              <w:right w:val="single" w:sz="4" w:space="0" w:color="auto"/>
            </w:tcBorders>
            <w:vAlign w:val="center"/>
          </w:tcPr>
          <w:p w:rsidR="00C769C5" w:rsidRPr="003B7040" w:rsidRDefault="00C769C5" w:rsidP="00C769C5">
            <w:pPr>
              <w:spacing w:line="240" w:lineRule="auto"/>
              <w:jc w:val="left"/>
              <w:rPr>
                <w:rFonts w:ascii="Times New Roman" w:eastAsia="宋体" w:hAnsi="Times New Roman"/>
                <w:color w:val="000000"/>
                <w:kern w:val="0"/>
                <w:sz w:val="22"/>
                <w:szCs w:val="22"/>
              </w:rPr>
            </w:pPr>
            <w:r w:rsidRPr="003B7040">
              <w:rPr>
                <w:rFonts w:ascii="Times New Roman" w:eastAsia="宋体" w:hAnsi="Times New Roman"/>
                <w:color w:val="000000"/>
                <w:kern w:val="0"/>
                <w:sz w:val="22"/>
                <w:szCs w:val="22"/>
              </w:rPr>
              <w:t>1.</w:t>
            </w:r>
            <w:r w:rsidRPr="003B7040">
              <w:rPr>
                <w:rFonts w:ascii="Times New Roman" w:eastAsia="宋体" w:hAnsi="宋体"/>
                <w:color w:val="000000"/>
                <w:kern w:val="0"/>
                <w:sz w:val="22"/>
                <w:szCs w:val="22"/>
              </w:rPr>
              <w:t>医疗器械类投资公司</w:t>
            </w:r>
            <w:r w:rsidRPr="003B7040">
              <w:rPr>
                <w:rFonts w:ascii="Times New Roman" w:eastAsia="宋体" w:hAnsi="Times New Roman"/>
                <w:color w:val="000000"/>
                <w:kern w:val="0"/>
                <w:sz w:val="22"/>
                <w:szCs w:val="22"/>
              </w:rPr>
              <w:t xml:space="preserve">                  2.</w:t>
            </w:r>
            <w:r w:rsidRPr="003B7040">
              <w:rPr>
                <w:rFonts w:ascii="Times New Roman" w:eastAsia="宋体" w:hAnsi="宋体"/>
                <w:color w:val="000000"/>
                <w:kern w:val="0"/>
                <w:sz w:val="22"/>
                <w:szCs w:val="22"/>
              </w:rPr>
              <w:t>医院</w:t>
            </w:r>
            <w:r w:rsidRPr="003B7040">
              <w:rPr>
                <w:rFonts w:ascii="Times New Roman" w:eastAsia="宋体" w:hAnsi="Times New Roman"/>
                <w:color w:val="000000"/>
                <w:kern w:val="0"/>
                <w:sz w:val="22"/>
                <w:szCs w:val="22"/>
              </w:rPr>
              <w:t xml:space="preserve">                                             3.</w:t>
            </w:r>
            <w:r w:rsidRPr="003B7040">
              <w:rPr>
                <w:rFonts w:ascii="Times New Roman" w:eastAsia="宋体" w:hAnsi="宋体"/>
                <w:color w:val="000000"/>
                <w:kern w:val="0"/>
                <w:sz w:val="22"/>
                <w:szCs w:val="22"/>
              </w:rPr>
              <w:t>在国内有销售渠道和资金实力，有意愿合资建厂生产的医疗器械类公司</w:t>
            </w:r>
          </w:p>
        </w:tc>
      </w:tr>
      <w:tr w:rsidR="00C769C5" w:rsidRPr="001227DB" w:rsidTr="00517965">
        <w:trPr>
          <w:trHeight w:val="1185"/>
        </w:trPr>
        <w:tc>
          <w:tcPr>
            <w:tcW w:w="291" w:type="pct"/>
            <w:tcBorders>
              <w:top w:val="nil"/>
              <w:left w:val="single" w:sz="4" w:space="0" w:color="auto"/>
              <w:bottom w:val="single" w:sz="4" w:space="0" w:color="auto"/>
              <w:right w:val="single" w:sz="4" w:space="0" w:color="auto"/>
            </w:tcBorders>
            <w:shd w:val="clear" w:color="auto" w:fill="auto"/>
            <w:vAlign w:val="center"/>
            <w:hideMark/>
          </w:tcPr>
          <w:p w:rsidR="00C769C5" w:rsidRPr="003B7040" w:rsidRDefault="00C769C5" w:rsidP="00C769C5">
            <w:pPr>
              <w:spacing w:line="240" w:lineRule="auto"/>
              <w:jc w:val="center"/>
              <w:rPr>
                <w:rFonts w:ascii="Times New Roman" w:eastAsia="宋体" w:hAnsi="Times New Roman"/>
                <w:color w:val="000000"/>
                <w:kern w:val="0"/>
                <w:sz w:val="22"/>
                <w:szCs w:val="22"/>
              </w:rPr>
            </w:pPr>
            <w:r w:rsidRPr="003B7040">
              <w:rPr>
                <w:rFonts w:ascii="Times New Roman" w:eastAsia="宋体" w:hAnsi="Times New Roman"/>
                <w:color w:val="000000"/>
                <w:kern w:val="0"/>
                <w:sz w:val="22"/>
                <w:szCs w:val="22"/>
              </w:rPr>
              <w:t>O23</w:t>
            </w:r>
          </w:p>
        </w:tc>
        <w:tc>
          <w:tcPr>
            <w:tcW w:w="455" w:type="pct"/>
            <w:tcBorders>
              <w:top w:val="nil"/>
              <w:left w:val="nil"/>
              <w:bottom w:val="single" w:sz="4" w:space="0" w:color="auto"/>
              <w:right w:val="single" w:sz="4" w:space="0" w:color="auto"/>
            </w:tcBorders>
            <w:shd w:val="clear" w:color="auto" w:fill="auto"/>
            <w:vAlign w:val="center"/>
            <w:hideMark/>
          </w:tcPr>
          <w:p w:rsidR="00C769C5" w:rsidRPr="003B7040" w:rsidRDefault="00C769C5" w:rsidP="00C769C5">
            <w:pPr>
              <w:spacing w:line="240" w:lineRule="auto"/>
              <w:jc w:val="left"/>
              <w:rPr>
                <w:rFonts w:ascii="Times New Roman" w:eastAsia="宋体" w:hAnsi="Times New Roman"/>
                <w:color w:val="000000"/>
                <w:kern w:val="0"/>
                <w:sz w:val="22"/>
                <w:szCs w:val="22"/>
              </w:rPr>
            </w:pPr>
            <w:r w:rsidRPr="003B7040">
              <w:rPr>
                <w:rFonts w:ascii="Times New Roman" w:eastAsia="宋体" w:hAnsi="Times New Roman"/>
                <w:color w:val="000000"/>
                <w:kern w:val="0"/>
                <w:sz w:val="22"/>
                <w:szCs w:val="22"/>
              </w:rPr>
              <w:t>Upright Deck</w:t>
            </w:r>
          </w:p>
        </w:tc>
        <w:tc>
          <w:tcPr>
            <w:tcW w:w="405" w:type="pct"/>
            <w:tcBorders>
              <w:top w:val="nil"/>
              <w:left w:val="nil"/>
              <w:bottom w:val="single" w:sz="4" w:space="0" w:color="auto"/>
              <w:right w:val="single" w:sz="4" w:space="0" w:color="auto"/>
            </w:tcBorders>
            <w:shd w:val="clear" w:color="auto" w:fill="auto"/>
            <w:vAlign w:val="center"/>
            <w:hideMark/>
          </w:tcPr>
          <w:p w:rsidR="00C769C5" w:rsidRPr="003B7040" w:rsidRDefault="00C769C5" w:rsidP="00C769C5">
            <w:pPr>
              <w:spacing w:line="240" w:lineRule="auto"/>
              <w:jc w:val="center"/>
              <w:rPr>
                <w:rFonts w:ascii="Times New Roman" w:eastAsia="宋体" w:hAnsi="Times New Roman"/>
                <w:color w:val="000000"/>
                <w:kern w:val="0"/>
                <w:sz w:val="22"/>
                <w:szCs w:val="22"/>
              </w:rPr>
            </w:pPr>
            <w:r>
              <w:rPr>
                <w:rFonts w:ascii="Times New Roman" w:eastAsia="宋体" w:hAnsi="宋体" w:hint="eastAsia"/>
                <w:color w:val="000000"/>
                <w:kern w:val="0"/>
                <w:sz w:val="22"/>
                <w:szCs w:val="22"/>
              </w:rPr>
              <w:t>医疗器械</w:t>
            </w:r>
          </w:p>
        </w:tc>
        <w:tc>
          <w:tcPr>
            <w:tcW w:w="810" w:type="pct"/>
            <w:tcBorders>
              <w:top w:val="nil"/>
              <w:left w:val="nil"/>
              <w:bottom w:val="single" w:sz="4" w:space="0" w:color="auto"/>
              <w:right w:val="single" w:sz="4" w:space="0" w:color="auto"/>
            </w:tcBorders>
            <w:shd w:val="clear" w:color="auto" w:fill="auto"/>
            <w:vAlign w:val="center"/>
            <w:hideMark/>
          </w:tcPr>
          <w:p w:rsidR="00C769C5" w:rsidRPr="003B7040" w:rsidRDefault="00C769C5" w:rsidP="00C769C5">
            <w:pPr>
              <w:spacing w:line="240" w:lineRule="auto"/>
              <w:rPr>
                <w:rFonts w:ascii="Times New Roman" w:eastAsia="宋体" w:hAnsi="Times New Roman"/>
                <w:color w:val="000000"/>
                <w:kern w:val="0"/>
                <w:sz w:val="22"/>
                <w:szCs w:val="22"/>
              </w:rPr>
            </w:pPr>
            <w:r w:rsidRPr="003B7040">
              <w:rPr>
                <w:rFonts w:ascii="Times New Roman" w:eastAsia="宋体" w:hAnsi="Times New Roman"/>
                <w:color w:val="000000"/>
                <w:kern w:val="0"/>
                <w:sz w:val="24"/>
              </w:rPr>
              <w:t>智能</w:t>
            </w:r>
            <w:r w:rsidRPr="003B7040">
              <w:rPr>
                <w:rFonts w:ascii="Times New Roman" w:eastAsia="宋体" w:hAnsi="宋体"/>
                <w:color w:val="000000"/>
                <w:kern w:val="0"/>
                <w:sz w:val="24"/>
              </w:rPr>
              <w:t>坐姿纠正可穿戴设备</w:t>
            </w:r>
          </w:p>
        </w:tc>
        <w:tc>
          <w:tcPr>
            <w:tcW w:w="2076" w:type="pct"/>
            <w:tcBorders>
              <w:top w:val="nil"/>
              <w:left w:val="nil"/>
              <w:bottom w:val="single" w:sz="4" w:space="0" w:color="auto"/>
              <w:right w:val="single" w:sz="4" w:space="0" w:color="auto"/>
            </w:tcBorders>
            <w:shd w:val="clear" w:color="auto" w:fill="auto"/>
            <w:vAlign w:val="center"/>
            <w:hideMark/>
          </w:tcPr>
          <w:p w:rsidR="00C769C5" w:rsidRPr="003B7040" w:rsidRDefault="00C769C5" w:rsidP="00C769C5">
            <w:pPr>
              <w:spacing w:line="240" w:lineRule="auto"/>
              <w:rPr>
                <w:rFonts w:ascii="Times New Roman" w:eastAsia="宋体" w:hAnsi="Times New Roman"/>
                <w:color w:val="000000"/>
                <w:kern w:val="0"/>
                <w:sz w:val="22"/>
                <w:szCs w:val="22"/>
              </w:rPr>
            </w:pPr>
            <w:r w:rsidRPr="003B7040">
              <w:rPr>
                <w:rFonts w:ascii="Times New Roman" w:eastAsia="宋体" w:hAnsi="Times New Roman"/>
                <w:color w:val="000000"/>
                <w:kern w:val="0"/>
                <w:sz w:val="22"/>
                <w:szCs w:val="22"/>
              </w:rPr>
              <w:t>Upright Deck</w:t>
            </w:r>
            <w:r w:rsidRPr="003B7040">
              <w:rPr>
                <w:rFonts w:ascii="Times New Roman" w:eastAsia="宋体" w:hAnsi="宋体"/>
                <w:color w:val="000000"/>
                <w:kern w:val="0"/>
                <w:sz w:val="22"/>
                <w:szCs w:val="22"/>
              </w:rPr>
              <w:t>研发出一种通过纠正坐姿而减少背部疾病的可穿戴设备。通过贴在用户的背部来感受用户的坐姿，当坐姿不正确时会产生微微震动来提醒用户改变正确坐姿。通过智能手机</w:t>
            </w:r>
            <w:r w:rsidRPr="003B7040">
              <w:rPr>
                <w:rFonts w:ascii="Times New Roman" w:eastAsia="宋体" w:hAnsi="Times New Roman"/>
                <w:color w:val="000000"/>
                <w:kern w:val="0"/>
                <w:sz w:val="22"/>
                <w:szCs w:val="22"/>
              </w:rPr>
              <w:t>APP</w:t>
            </w:r>
            <w:r w:rsidRPr="003B7040">
              <w:rPr>
                <w:rFonts w:ascii="Times New Roman" w:eastAsia="宋体" w:hAnsi="宋体"/>
                <w:color w:val="000000"/>
                <w:kern w:val="0"/>
                <w:sz w:val="22"/>
                <w:szCs w:val="22"/>
              </w:rPr>
              <w:t>管理，可以为用户定制一个坐姿训练计划。利用</w:t>
            </w:r>
            <w:r w:rsidRPr="003B7040">
              <w:rPr>
                <w:rFonts w:ascii="Times New Roman" w:eastAsia="宋体" w:hAnsi="Times New Roman"/>
                <w:color w:val="000000"/>
                <w:kern w:val="0"/>
                <w:sz w:val="22"/>
                <w:szCs w:val="22"/>
              </w:rPr>
              <w:t>Uprigh</w:t>
            </w:r>
            <w:r w:rsidRPr="003B7040">
              <w:rPr>
                <w:rFonts w:ascii="Times New Roman" w:eastAsia="宋体" w:hAnsi="宋体"/>
                <w:color w:val="000000"/>
                <w:kern w:val="0"/>
                <w:sz w:val="22"/>
                <w:szCs w:val="22"/>
              </w:rPr>
              <w:t>每天训练</w:t>
            </w:r>
            <w:r w:rsidRPr="003B7040">
              <w:rPr>
                <w:rFonts w:ascii="Times New Roman" w:eastAsia="宋体" w:hAnsi="Times New Roman"/>
                <w:color w:val="000000"/>
                <w:kern w:val="0"/>
                <w:sz w:val="22"/>
                <w:szCs w:val="22"/>
              </w:rPr>
              <w:t>5-60</w:t>
            </w:r>
            <w:r w:rsidRPr="003B7040">
              <w:rPr>
                <w:rFonts w:ascii="Times New Roman" w:eastAsia="宋体" w:hAnsi="宋体"/>
                <w:color w:val="000000"/>
                <w:kern w:val="0"/>
                <w:sz w:val="22"/>
                <w:szCs w:val="22"/>
              </w:rPr>
              <w:t>分钟，坚持</w:t>
            </w:r>
            <w:r w:rsidRPr="003B7040">
              <w:rPr>
                <w:rFonts w:ascii="Times New Roman" w:eastAsia="宋体" w:hAnsi="Times New Roman"/>
                <w:color w:val="000000"/>
                <w:kern w:val="0"/>
                <w:sz w:val="22"/>
                <w:szCs w:val="22"/>
              </w:rPr>
              <w:t>3</w:t>
            </w:r>
            <w:r w:rsidRPr="003B7040">
              <w:rPr>
                <w:rFonts w:ascii="Times New Roman" w:eastAsia="宋体" w:hAnsi="宋体"/>
                <w:color w:val="000000"/>
                <w:kern w:val="0"/>
                <w:sz w:val="22"/>
                <w:szCs w:val="22"/>
              </w:rPr>
              <w:t>周便可感受到</w:t>
            </w:r>
            <w:r w:rsidRPr="003B7040">
              <w:rPr>
                <w:rFonts w:ascii="Times New Roman" w:eastAsia="宋体" w:hAnsi="宋体"/>
                <w:color w:val="000000"/>
                <w:kern w:val="0"/>
                <w:sz w:val="22"/>
                <w:szCs w:val="22"/>
              </w:rPr>
              <w:lastRenderedPageBreak/>
              <w:t>生活质量的提升。</w:t>
            </w:r>
          </w:p>
        </w:tc>
        <w:tc>
          <w:tcPr>
            <w:tcW w:w="962" w:type="pct"/>
            <w:tcBorders>
              <w:top w:val="nil"/>
              <w:left w:val="nil"/>
              <w:bottom w:val="single" w:sz="4" w:space="0" w:color="auto"/>
              <w:right w:val="single" w:sz="4" w:space="0" w:color="auto"/>
            </w:tcBorders>
            <w:vAlign w:val="center"/>
          </w:tcPr>
          <w:p w:rsidR="00C769C5" w:rsidRPr="003B7040" w:rsidRDefault="00C769C5" w:rsidP="00C769C5">
            <w:pPr>
              <w:spacing w:line="240" w:lineRule="auto"/>
              <w:rPr>
                <w:rFonts w:ascii="Times New Roman" w:eastAsia="宋体" w:hAnsi="Times New Roman"/>
                <w:color w:val="000000"/>
                <w:kern w:val="0"/>
                <w:sz w:val="22"/>
                <w:szCs w:val="22"/>
              </w:rPr>
            </w:pPr>
            <w:r w:rsidRPr="003B7040">
              <w:rPr>
                <w:rFonts w:ascii="Times New Roman" w:eastAsia="宋体" w:hAnsi="Times New Roman"/>
                <w:color w:val="000000"/>
                <w:kern w:val="0"/>
                <w:sz w:val="22"/>
                <w:szCs w:val="22"/>
              </w:rPr>
              <w:lastRenderedPageBreak/>
              <w:t>1.</w:t>
            </w:r>
            <w:r w:rsidRPr="003B7040">
              <w:rPr>
                <w:rFonts w:ascii="Times New Roman" w:eastAsia="宋体" w:hAnsi="宋体"/>
                <w:color w:val="000000"/>
                <w:kern w:val="0"/>
                <w:sz w:val="22"/>
                <w:szCs w:val="22"/>
              </w:rPr>
              <w:t>医疗领域投资机构</w:t>
            </w:r>
          </w:p>
          <w:p w:rsidR="00C769C5" w:rsidRPr="003B7040" w:rsidRDefault="00C769C5" w:rsidP="00C769C5">
            <w:pPr>
              <w:spacing w:line="240" w:lineRule="auto"/>
              <w:rPr>
                <w:rFonts w:ascii="Times New Roman" w:eastAsia="宋体" w:hAnsi="Times New Roman"/>
                <w:color w:val="000000"/>
                <w:kern w:val="0"/>
                <w:sz w:val="22"/>
                <w:szCs w:val="22"/>
              </w:rPr>
            </w:pPr>
            <w:r w:rsidRPr="003B7040">
              <w:rPr>
                <w:rFonts w:ascii="Times New Roman" w:eastAsia="宋体" w:hAnsi="Times New Roman"/>
                <w:color w:val="000000"/>
                <w:kern w:val="0"/>
                <w:sz w:val="22"/>
                <w:szCs w:val="22"/>
              </w:rPr>
              <w:t>2.</w:t>
            </w:r>
            <w:r w:rsidRPr="003B7040">
              <w:rPr>
                <w:rFonts w:ascii="Times New Roman" w:eastAsia="宋体" w:hAnsi="宋体"/>
                <w:color w:val="000000"/>
                <w:kern w:val="0"/>
                <w:sz w:val="22"/>
                <w:szCs w:val="22"/>
              </w:rPr>
              <w:t>医疗器械类公司</w:t>
            </w:r>
          </w:p>
        </w:tc>
      </w:tr>
      <w:tr w:rsidR="00C769C5" w:rsidRPr="001227DB" w:rsidTr="00517965">
        <w:trPr>
          <w:trHeight w:val="1515"/>
        </w:trPr>
        <w:tc>
          <w:tcPr>
            <w:tcW w:w="291" w:type="pct"/>
            <w:tcBorders>
              <w:top w:val="nil"/>
              <w:left w:val="single" w:sz="4" w:space="0" w:color="auto"/>
              <w:bottom w:val="single" w:sz="4" w:space="0" w:color="auto"/>
              <w:right w:val="single" w:sz="4" w:space="0" w:color="auto"/>
            </w:tcBorders>
            <w:shd w:val="clear" w:color="auto" w:fill="auto"/>
            <w:vAlign w:val="center"/>
            <w:hideMark/>
          </w:tcPr>
          <w:p w:rsidR="00C769C5" w:rsidRPr="003B7040" w:rsidRDefault="00C769C5" w:rsidP="00C769C5">
            <w:pPr>
              <w:spacing w:line="240" w:lineRule="auto"/>
              <w:jc w:val="center"/>
              <w:rPr>
                <w:rFonts w:ascii="Times New Roman" w:eastAsia="宋体" w:hAnsi="Times New Roman"/>
                <w:color w:val="000000"/>
                <w:kern w:val="0"/>
                <w:sz w:val="22"/>
                <w:szCs w:val="22"/>
              </w:rPr>
            </w:pPr>
            <w:r w:rsidRPr="003B7040">
              <w:rPr>
                <w:rFonts w:ascii="Times New Roman" w:eastAsia="宋体" w:hAnsi="Times New Roman"/>
                <w:color w:val="000000"/>
                <w:kern w:val="0"/>
                <w:sz w:val="22"/>
                <w:szCs w:val="22"/>
              </w:rPr>
              <w:lastRenderedPageBreak/>
              <w:t>O24</w:t>
            </w:r>
          </w:p>
        </w:tc>
        <w:tc>
          <w:tcPr>
            <w:tcW w:w="455" w:type="pct"/>
            <w:tcBorders>
              <w:top w:val="nil"/>
              <w:left w:val="nil"/>
              <w:bottom w:val="single" w:sz="4" w:space="0" w:color="auto"/>
              <w:right w:val="single" w:sz="4" w:space="0" w:color="auto"/>
            </w:tcBorders>
            <w:shd w:val="clear" w:color="auto" w:fill="auto"/>
            <w:vAlign w:val="center"/>
            <w:hideMark/>
          </w:tcPr>
          <w:p w:rsidR="00C769C5" w:rsidRPr="003B7040" w:rsidRDefault="00C769C5" w:rsidP="00C769C5">
            <w:pPr>
              <w:spacing w:line="240" w:lineRule="auto"/>
              <w:jc w:val="left"/>
              <w:rPr>
                <w:rFonts w:ascii="Times New Roman" w:eastAsia="宋体" w:hAnsi="Times New Roman"/>
                <w:color w:val="000000"/>
                <w:kern w:val="0"/>
                <w:sz w:val="22"/>
                <w:szCs w:val="22"/>
              </w:rPr>
            </w:pPr>
            <w:r w:rsidRPr="003B7040">
              <w:rPr>
                <w:rFonts w:ascii="Times New Roman" w:eastAsia="宋体" w:hAnsi="Times New Roman"/>
                <w:color w:val="000000"/>
                <w:kern w:val="0"/>
                <w:sz w:val="22"/>
                <w:szCs w:val="22"/>
              </w:rPr>
              <w:t>Bendit</w:t>
            </w:r>
          </w:p>
        </w:tc>
        <w:tc>
          <w:tcPr>
            <w:tcW w:w="405" w:type="pct"/>
            <w:tcBorders>
              <w:top w:val="nil"/>
              <w:left w:val="nil"/>
              <w:bottom w:val="single" w:sz="4" w:space="0" w:color="auto"/>
              <w:right w:val="single" w:sz="4" w:space="0" w:color="auto"/>
            </w:tcBorders>
            <w:shd w:val="clear" w:color="auto" w:fill="auto"/>
            <w:vAlign w:val="center"/>
            <w:hideMark/>
          </w:tcPr>
          <w:p w:rsidR="00C769C5" w:rsidRPr="003B7040" w:rsidRDefault="00C769C5" w:rsidP="00C769C5">
            <w:pPr>
              <w:spacing w:line="240" w:lineRule="auto"/>
              <w:jc w:val="center"/>
              <w:rPr>
                <w:rFonts w:ascii="Times New Roman" w:eastAsia="宋体" w:hAnsi="Times New Roman"/>
                <w:color w:val="000000"/>
                <w:kern w:val="0"/>
                <w:sz w:val="22"/>
                <w:szCs w:val="22"/>
              </w:rPr>
            </w:pPr>
            <w:r>
              <w:rPr>
                <w:rFonts w:ascii="Times New Roman" w:eastAsia="宋体" w:hAnsi="宋体" w:hint="eastAsia"/>
                <w:color w:val="000000"/>
                <w:kern w:val="0"/>
                <w:sz w:val="22"/>
                <w:szCs w:val="22"/>
              </w:rPr>
              <w:t>医疗器械</w:t>
            </w:r>
          </w:p>
        </w:tc>
        <w:tc>
          <w:tcPr>
            <w:tcW w:w="810" w:type="pct"/>
            <w:tcBorders>
              <w:top w:val="nil"/>
              <w:left w:val="nil"/>
              <w:bottom w:val="single" w:sz="4" w:space="0" w:color="auto"/>
              <w:right w:val="single" w:sz="4" w:space="0" w:color="auto"/>
            </w:tcBorders>
            <w:shd w:val="clear" w:color="auto" w:fill="auto"/>
            <w:vAlign w:val="center"/>
            <w:hideMark/>
          </w:tcPr>
          <w:p w:rsidR="00C769C5" w:rsidRPr="003B7040" w:rsidRDefault="00C769C5" w:rsidP="00C769C5">
            <w:pPr>
              <w:spacing w:line="240" w:lineRule="auto"/>
              <w:rPr>
                <w:rFonts w:ascii="Times New Roman" w:eastAsia="宋体" w:hAnsi="Times New Roman"/>
                <w:color w:val="000000"/>
                <w:kern w:val="0"/>
                <w:sz w:val="22"/>
                <w:szCs w:val="22"/>
              </w:rPr>
            </w:pPr>
            <w:r w:rsidRPr="003B7040">
              <w:rPr>
                <w:rFonts w:ascii="Times New Roman" w:eastAsia="宋体" w:hAnsi="宋体"/>
                <w:color w:val="000000"/>
                <w:kern w:val="0"/>
                <w:sz w:val="22"/>
                <w:szCs w:val="22"/>
              </w:rPr>
              <w:t>新型微创手术导管</w:t>
            </w:r>
          </w:p>
        </w:tc>
        <w:tc>
          <w:tcPr>
            <w:tcW w:w="2076" w:type="pct"/>
            <w:tcBorders>
              <w:top w:val="nil"/>
              <w:left w:val="nil"/>
              <w:bottom w:val="single" w:sz="4" w:space="0" w:color="auto"/>
              <w:right w:val="single" w:sz="4" w:space="0" w:color="auto"/>
            </w:tcBorders>
            <w:shd w:val="clear" w:color="auto" w:fill="auto"/>
            <w:vAlign w:val="center"/>
            <w:hideMark/>
          </w:tcPr>
          <w:p w:rsidR="00C769C5" w:rsidRPr="003B7040" w:rsidRDefault="00C769C5" w:rsidP="00C769C5">
            <w:pPr>
              <w:spacing w:line="240" w:lineRule="auto"/>
              <w:rPr>
                <w:rFonts w:ascii="Times New Roman" w:eastAsia="宋体" w:hAnsi="Times New Roman"/>
                <w:color w:val="000000"/>
                <w:kern w:val="0"/>
                <w:sz w:val="22"/>
                <w:szCs w:val="22"/>
              </w:rPr>
            </w:pPr>
            <w:r w:rsidRPr="003B7040">
              <w:rPr>
                <w:rFonts w:ascii="Times New Roman" w:eastAsia="宋体" w:hAnsi="Times New Roman"/>
                <w:color w:val="000000"/>
                <w:kern w:val="0"/>
                <w:sz w:val="22"/>
                <w:szCs w:val="22"/>
              </w:rPr>
              <w:t>Bendit</w:t>
            </w:r>
            <w:r w:rsidRPr="003B7040">
              <w:rPr>
                <w:rFonts w:ascii="Times New Roman" w:eastAsia="宋体" w:hAnsi="宋体"/>
                <w:color w:val="000000"/>
                <w:kern w:val="0"/>
                <w:sz w:val="22"/>
                <w:szCs w:val="22"/>
              </w:rPr>
              <w:t>公司研发出一种新型的微创手术导管，可以规避传统微创手术导管的诸多弊端。拥有独特的优势，主要表现在以下几个方面：</w:t>
            </w:r>
            <w:r w:rsidRPr="003B7040">
              <w:rPr>
                <w:rFonts w:ascii="Times New Roman" w:eastAsia="宋体" w:hAnsi="Times New Roman"/>
                <w:color w:val="000000"/>
                <w:kern w:val="0"/>
                <w:sz w:val="22"/>
                <w:szCs w:val="22"/>
              </w:rPr>
              <w:t>1.</w:t>
            </w:r>
            <w:r w:rsidRPr="003B7040">
              <w:rPr>
                <w:rFonts w:ascii="Times New Roman" w:eastAsia="宋体" w:hAnsi="宋体"/>
                <w:color w:val="000000"/>
                <w:kern w:val="0"/>
                <w:sz w:val="22"/>
                <w:szCs w:val="22"/>
              </w:rPr>
              <w:t>导管尖端</w:t>
            </w:r>
            <w:r w:rsidRPr="003B7040">
              <w:rPr>
                <w:rFonts w:ascii="Times New Roman" w:eastAsia="宋体" w:hAnsi="Times New Roman"/>
                <w:color w:val="000000"/>
                <w:kern w:val="0"/>
                <w:sz w:val="22"/>
                <w:szCs w:val="22"/>
              </w:rPr>
              <w:t>100%</w:t>
            </w:r>
            <w:r w:rsidRPr="003B7040">
              <w:rPr>
                <w:rFonts w:ascii="Times New Roman" w:eastAsia="宋体" w:hAnsi="宋体"/>
                <w:color w:val="000000"/>
                <w:kern w:val="0"/>
                <w:sz w:val="22"/>
                <w:szCs w:val="22"/>
              </w:rPr>
              <w:t>可控制，不需要依赖导丝。</w:t>
            </w:r>
            <w:r w:rsidRPr="003B7040">
              <w:rPr>
                <w:rFonts w:ascii="Times New Roman" w:eastAsia="宋体" w:hAnsi="Times New Roman"/>
                <w:color w:val="000000"/>
                <w:kern w:val="0"/>
                <w:sz w:val="22"/>
                <w:szCs w:val="22"/>
              </w:rPr>
              <w:t>2.</w:t>
            </w:r>
            <w:r w:rsidRPr="003B7040">
              <w:rPr>
                <w:rFonts w:ascii="Times New Roman" w:eastAsia="宋体" w:hAnsi="宋体"/>
                <w:color w:val="000000"/>
                <w:kern w:val="0"/>
                <w:sz w:val="22"/>
                <w:szCs w:val="22"/>
              </w:rPr>
              <w:t>可以</w:t>
            </w:r>
            <w:r w:rsidRPr="003B7040">
              <w:rPr>
                <w:rFonts w:ascii="Times New Roman" w:eastAsia="宋体" w:hAnsi="Times New Roman"/>
                <w:color w:val="000000"/>
                <w:kern w:val="0"/>
                <w:sz w:val="22"/>
                <w:szCs w:val="22"/>
              </w:rPr>
              <w:t>“</w:t>
            </w:r>
            <w:r w:rsidRPr="003B7040">
              <w:rPr>
                <w:rFonts w:ascii="Times New Roman" w:eastAsia="宋体" w:hAnsi="宋体"/>
                <w:color w:val="000000"/>
                <w:kern w:val="0"/>
                <w:sz w:val="22"/>
                <w:szCs w:val="22"/>
              </w:rPr>
              <w:t>锁起来</w:t>
            </w:r>
            <w:r w:rsidRPr="003B7040">
              <w:rPr>
                <w:rFonts w:ascii="Times New Roman" w:eastAsia="宋体" w:hAnsi="Times New Roman"/>
                <w:color w:val="000000"/>
                <w:kern w:val="0"/>
                <w:sz w:val="22"/>
                <w:szCs w:val="22"/>
              </w:rPr>
              <w:t>”</w:t>
            </w:r>
            <w:r w:rsidRPr="003B7040">
              <w:rPr>
                <w:rFonts w:ascii="Times New Roman" w:eastAsia="宋体" w:hAnsi="宋体"/>
                <w:color w:val="000000"/>
                <w:kern w:val="0"/>
                <w:sz w:val="22"/>
                <w:szCs w:val="22"/>
              </w:rPr>
              <w:t>也可以</w:t>
            </w:r>
            <w:r w:rsidRPr="003B7040">
              <w:rPr>
                <w:rFonts w:ascii="Times New Roman" w:eastAsia="宋体" w:hAnsi="Times New Roman"/>
                <w:color w:val="000000"/>
                <w:kern w:val="0"/>
                <w:sz w:val="22"/>
                <w:szCs w:val="22"/>
              </w:rPr>
              <w:t>“</w:t>
            </w:r>
            <w:r w:rsidRPr="003B7040">
              <w:rPr>
                <w:rFonts w:ascii="Times New Roman" w:eastAsia="宋体" w:hAnsi="宋体"/>
                <w:color w:val="000000"/>
                <w:kern w:val="0"/>
                <w:sz w:val="22"/>
                <w:szCs w:val="22"/>
              </w:rPr>
              <w:t>释放</w:t>
            </w:r>
            <w:r w:rsidRPr="003B7040">
              <w:rPr>
                <w:rFonts w:ascii="Times New Roman" w:eastAsia="宋体" w:hAnsi="Times New Roman"/>
                <w:color w:val="000000"/>
                <w:kern w:val="0"/>
                <w:sz w:val="22"/>
                <w:szCs w:val="22"/>
              </w:rPr>
              <w:t>”3.</w:t>
            </w:r>
            <w:r w:rsidRPr="003B7040">
              <w:rPr>
                <w:rFonts w:ascii="Times New Roman" w:eastAsia="宋体" w:hAnsi="宋体"/>
                <w:color w:val="000000"/>
                <w:kern w:val="0"/>
                <w:sz w:val="22"/>
                <w:szCs w:val="22"/>
              </w:rPr>
              <w:t>在</w:t>
            </w:r>
            <w:r w:rsidRPr="003B7040">
              <w:rPr>
                <w:rFonts w:ascii="Times New Roman" w:eastAsia="宋体" w:hAnsi="Times New Roman"/>
                <w:color w:val="000000"/>
                <w:kern w:val="0"/>
                <w:sz w:val="22"/>
                <w:szCs w:val="22"/>
              </w:rPr>
              <w:t>“</w:t>
            </w:r>
            <w:r w:rsidRPr="003B7040">
              <w:rPr>
                <w:rFonts w:ascii="Times New Roman" w:eastAsia="宋体" w:hAnsi="宋体"/>
                <w:color w:val="000000"/>
                <w:kern w:val="0"/>
                <w:sz w:val="22"/>
                <w:szCs w:val="22"/>
              </w:rPr>
              <w:t>刚度</w:t>
            </w:r>
            <w:r w:rsidRPr="003B7040">
              <w:rPr>
                <w:rFonts w:ascii="Times New Roman" w:eastAsia="宋体" w:hAnsi="Times New Roman"/>
                <w:color w:val="000000"/>
                <w:kern w:val="0"/>
                <w:sz w:val="22"/>
                <w:szCs w:val="22"/>
              </w:rPr>
              <w:t>”</w:t>
            </w:r>
            <w:r w:rsidRPr="003B7040">
              <w:rPr>
                <w:rFonts w:ascii="Times New Roman" w:eastAsia="宋体" w:hAnsi="宋体"/>
                <w:color w:val="000000"/>
                <w:kern w:val="0"/>
                <w:sz w:val="22"/>
                <w:szCs w:val="22"/>
              </w:rPr>
              <w:t>和</w:t>
            </w:r>
            <w:r w:rsidRPr="003B7040">
              <w:rPr>
                <w:rFonts w:ascii="Times New Roman" w:eastAsia="宋体" w:hAnsi="Times New Roman"/>
                <w:color w:val="000000"/>
                <w:kern w:val="0"/>
                <w:sz w:val="22"/>
                <w:szCs w:val="22"/>
              </w:rPr>
              <w:t>“</w:t>
            </w:r>
            <w:r w:rsidRPr="003B7040">
              <w:rPr>
                <w:rFonts w:ascii="Times New Roman" w:eastAsia="宋体" w:hAnsi="宋体"/>
                <w:color w:val="000000"/>
                <w:kern w:val="0"/>
                <w:sz w:val="22"/>
                <w:szCs w:val="22"/>
              </w:rPr>
              <w:t>灵活性</w:t>
            </w:r>
            <w:r w:rsidRPr="003B7040">
              <w:rPr>
                <w:rFonts w:ascii="Times New Roman" w:eastAsia="宋体" w:hAnsi="Times New Roman"/>
                <w:color w:val="000000"/>
                <w:kern w:val="0"/>
                <w:sz w:val="22"/>
                <w:szCs w:val="22"/>
              </w:rPr>
              <w:t>”</w:t>
            </w:r>
            <w:r w:rsidRPr="003B7040">
              <w:rPr>
                <w:rFonts w:ascii="Times New Roman" w:eastAsia="宋体" w:hAnsi="宋体"/>
                <w:color w:val="000000"/>
                <w:kern w:val="0"/>
                <w:sz w:val="22"/>
                <w:szCs w:val="22"/>
              </w:rPr>
              <w:t>之间最完美地控制。</w:t>
            </w:r>
            <w:r w:rsidRPr="003B7040">
              <w:rPr>
                <w:rFonts w:ascii="Times New Roman" w:eastAsia="宋体" w:hAnsi="Times New Roman"/>
                <w:color w:val="000000"/>
                <w:kern w:val="0"/>
                <w:sz w:val="22"/>
                <w:szCs w:val="22"/>
              </w:rPr>
              <w:t>4.</w:t>
            </w:r>
            <w:r w:rsidRPr="003B7040">
              <w:rPr>
                <w:rFonts w:ascii="Times New Roman" w:eastAsia="宋体" w:hAnsi="宋体"/>
                <w:color w:val="000000"/>
                <w:kern w:val="0"/>
                <w:sz w:val="22"/>
                <w:szCs w:val="22"/>
              </w:rPr>
              <w:t>一对一最接近远端扭矩。</w:t>
            </w:r>
            <w:r w:rsidRPr="003B7040">
              <w:rPr>
                <w:rFonts w:ascii="Times New Roman" w:eastAsia="宋体" w:hAnsi="Times New Roman"/>
                <w:color w:val="000000"/>
                <w:kern w:val="0"/>
                <w:sz w:val="22"/>
                <w:szCs w:val="22"/>
              </w:rPr>
              <w:t>5.</w:t>
            </w:r>
            <w:r w:rsidRPr="003B7040">
              <w:rPr>
                <w:rFonts w:ascii="Times New Roman" w:eastAsia="宋体" w:hAnsi="宋体"/>
                <w:color w:val="000000"/>
                <w:kern w:val="0"/>
                <w:sz w:val="22"/>
                <w:szCs w:val="22"/>
              </w:rPr>
              <w:t>可以</w:t>
            </w:r>
            <w:r w:rsidRPr="003B7040">
              <w:rPr>
                <w:rFonts w:ascii="Times New Roman" w:eastAsia="宋体" w:hAnsi="Times New Roman"/>
                <w:color w:val="000000"/>
                <w:kern w:val="0"/>
                <w:sz w:val="22"/>
                <w:szCs w:val="22"/>
              </w:rPr>
              <w:t>180</w:t>
            </w:r>
            <w:r w:rsidRPr="003B7040">
              <w:rPr>
                <w:rFonts w:ascii="Times New Roman" w:eastAsia="宋体" w:hAnsi="宋体"/>
                <w:color w:val="000000"/>
                <w:kern w:val="0"/>
                <w:sz w:val="22"/>
                <w:szCs w:val="22"/>
              </w:rPr>
              <w:t>度的偏转</w:t>
            </w:r>
            <w:r w:rsidRPr="003B7040">
              <w:rPr>
                <w:rFonts w:ascii="Times New Roman" w:eastAsia="宋体" w:hAnsi="Times New Roman"/>
                <w:color w:val="000000"/>
                <w:kern w:val="0"/>
                <w:sz w:val="22"/>
                <w:szCs w:val="22"/>
              </w:rPr>
              <w:t xml:space="preserve"> 6.</w:t>
            </w:r>
            <w:r w:rsidRPr="003B7040">
              <w:rPr>
                <w:rFonts w:ascii="Times New Roman" w:eastAsia="宋体" w:hAnsi="宋体"/>
                <w:color w:val="000000"/>
                <w:kern w:val="0"/>
                <w:sz w:val="22"/>
                <w:szCs w:val="22"/>
              </w:rPr>
              <w:t>多方向转动</w:t>
            </w:r>
            <w:r w:rsidRPr="003B7040">
              <w:rPr>
                <w:rFonts w:ascii="Times New Roman" w:eastAsia="宋体" w:hAnsi="Times New Roman"/>
                <w:color w:val="000000"/>
                <w:kern w:val="0"/>
                <w:sz w:val="22"/>
                <w:szCs w:val="22"/>
              </w:rPr>
              <w:t xml:space="preserve"> 7.</w:t>
            </w:r>
            <w:r w:rsidRPr="003B7040">
              <w:rPr>
                <w:rFonts w:ascii="Times New Roman" w:eastAsia="宋体" w:hAnsi="宋体"/>
                <w:color w:val="000000"/>
                <w:kern w:val="0"/>
                <w:sz w:val="22"/>
                <w:szCs w:val="22"/>
              </w:rPr>
              <w:t>在身体内部可以变成各种形状</w:t>
            </w:r>
            <w:r w:rsidRPr="003B7040">
              <w:rPr>
                <w:rFonts w:ascii="Times New Roman" w:eastAsia="宋体" w:hAnsi="Times New Roman"/>
                <w:color w:val="000000"/>
                <w:kern w:val="0"/>
                <w:sz w:val="22"/>
                <w:szCs w:val="22"/>
              </w:rPr>
              <w:t xml:space="preserve"> 8.</w:t>
            </w:r>
            <w:r w:rsidRPr="003B7040">
              <w:rPr>
                <w:rFonts w:ascii="Times New Roman" w:eastAsia="宋体" w:hAnsi="宋体"/>
                <w:color w:val="000000"/>
                <w:kern w:val="0"/>
                <w:sz w:val="22"/>
                <w:szCs w:val="22"/>
              </w:rPr>
              <w:t>不会打结扭曲</w:t>
            </w:r>
            <w:r w:rsidRPr="003B7040">
              <w:rPr>
                <w:rFonts w:ascii="Times New Roman" w:eastAsia="宋体" w:hAnsi="Times New Roman"/>
                <w:color w:val="000000"/>
                <w:kern w:val="0"/>
                <w:sz w:val="22"/>
                <w:szCs w:val="22"/>
              </w:rPr>
              <w:t xml:space="preserve"> 9.</w:t>
            </w:r>
            <w:r w:rsidRPr="003B7040">
              <w:rPr>
                <w:rFonts w:ascii="Times New Roman" w:eastAsia="宋体" w:hAnsi="宋体"/>
                <w:color w:val="000000"/>
                <w:kern w:val="0"/>
                <w:sz w:val="22"/>
                <w:szCs w:val="22"/>
              </w:rPr>
              <w:t>无限的长度</w:t>
            </w:r>
            <w:r w:rsidRPr="003B7040">
              <w:rPr>
                <w:rFonts w:ascii="Times New Roman" w:eastAsia="宋体" w:hAnsi="Times New Roman"/>
                <w:color w:val="000000"/>
                <w:kern w:val="0"/>
                <w:sz w:val="22"/>
                <w:szCs w:val="22"/>
              </w:rPr>
              <w:t xml:space="preserve"> 10.</w:t>
            </w:r>
            <w:r w:rsidRPr="003B7040">
              <w:rPr>
                <w:rFonts w:ascii="Times New Roman" w:eastAsia="宋体" w:hAnsi="宋体"/>
                <w:color w:val="000000"/>
                <w:kern w:val="0"/>
                <w:sz w:val="22"/>
                <w:szCs w:val="22"/>
              </w:rPr>
              <w:t>大的工作通道</w:t>
            </w:r>
          </w:p>
        </w:tc>
        <w:tc>
          <w:tcPr>
            <w:tcW w:w="962" w:type="pct"/>
            <w:tcBorders>
              <w:top w:val="nil"/>
              <w:left w:val="nil"/>
              <w:bottom w:val="single" w:sz="4" w:space="0" w:color="auto"/>
              <w:right w:val="single" w:sz="4" w:space="0" w:color="auto"/>
            </w:tcBorders>
            <w:vAlign w:val="center"/>
          </w:tcPr>
          <w:p w:rsidR="00C769C5" w:rsidRPr="003B7040" w:rsidRDefault="00C769C5" w:rsidP="00C769C5">
            <w:pPr>
              <w:spacing w:line="240" w:lineRule="auto"/>
              <w:rPr>
                <w:rFonts w:ascii="Times New Roman" w:eastAsia="宋体" w:hAnsi="Times New Roman"/>
                <w:color w:val="000000"/>
                <w:kern w:val="0"/>
                <w:sz w:val="22"/>
                <w:szCs w:val="22"/>
              </w:rPr>
            </w:pPr>
            <w:r w:rsidRPr="003B7040">
              <w:rPr>
                <w:rFonts w:ascii="Times New Roman" w:eastAsia="宋体" w:hAnsi="Times New Roman"/>
                <w:color w:val="000000"/>
                <w:kern w:val="0"/>
                <w:sz w:val="22"/>
                <w:szCs w:val="22"/>
              </w:rPr>
              <w:t>1.</w:t>
            </w:r>
            <w:r w:rsidRPr="003B7040">
              <w:rPr>
                <w:rFonts w:ascii="Times New Roman" w:eastAsia="宋体" w:hAnsi="宋体"/>
                <w:color w:val="000000"/>
                <w:kern w:val="0"/>
                <w:sz w:val="22"/>
                <w:szCs w:val="22"/>
              </w:rPr>
              <w:t>医疗类投资机构</w:t>
            </w:r>
          </w:p>
          <w:p w:rsidR="00C769C5" w:rsidRPr="003B7040" w:rsidRDefault="00C769C5" w:rsidP="00C769C5">
            <w:pPr>
              <w:spacing w:line="240" w:lineRule="auto"/>
              <w:rPr>
                <w:rFonts w:ascii="Times New Roman" w:eastAsia="宋体" w:hAnsi="Times New Roman"/>
                <w:color w:val="000000"/>
                <w:kern w:val="0"/>
                <w:sz w:val="22"/>
                <w:szCs w:val="22"/>
              </w:rPr>
            </w:pPr>
            <w:r w:rsidRPr="003B7040">
              <w:rPr>
                <w:rFonts w:ascii="Times New Roman" w:eastAsia="宋体" w:hAnsi="Times New Roman"/>
                <w:color w:val="000000"/>
                <w:kern w:val="0"/>
                <w:sz w:val="22"/>
                <w:szCs w:val="22"/>
              </w:rPr>
              <w:t>2.</w:t>
            </w:r>
            <w:r w:rsidRPr="003B7040">
              <w:rPr>
                <w:rFonts w:ascii="Times New Roman" w:eastAsia="宋体" w:hAnsi="宋体"/>
                <w:color w:val="000000"/>
                <w:kern w:val="0"/>
                <w:sz w:val="22"/>
                <w:szCs w:val="22"/>
              </w:rPr>
              <w:t>医疗器械类大型公司</w:t>
            </w:r>
          </w:p>
          <w:p w:rsidR="00C769C5" w:rsidRPr="003B7040" w:rsidRDefault="00C769C5" w:rsidP="00C769C5">
            <w:pPr>
              <w:spacing w:line="240" w:lineRule="auto"/>
              <w:rPr>
                <w:rFonts w:ascii="Times New Roman" w:eastAsia="宋体" w:hAnsi="Times New Roman"/>
                <w:color w:val="000000"/>
                <w:kern w:val="0"/>
                <w:sz w:val="22"/>
                <w:szCs w:val="22"/>
              </w:rPr>
            </w:pPr>
            <w:r w:rsidRPr="003B7040">
              <w:rPr>
                <w:rFonts w:ascii="Times New Roman" w:eastAsia="宋体" w:hAnsi="Times New Roman"/>
                <w:color w:val="000000"/>
                <w:kern w:val="0"/>
                <w:sz w:val="22"/>
                <w:szCs w:val="22"/>
              </w:rPr>
              <w:t>3.</w:t>
            </w:r>
            <w:r w:rsidRPr="003B7040">
              <w:rPr>
                <w:rFonts w:ascii="Times New Roman" w:eastAsia="宋体" w:hAnsi="宋体"/>
                <w:color w:val="000000"/>
                <w:kern w:val="0"/>
                <w:sz w:val="22"/>
                <w:szCs w:val="22"/>
              </w:rPr>
              <w:t>医院</w:t>
            </w:r>
          </w:p>
        </w:tc>
      </w:tr>
      <w:tr w:rsidR="00C769C5" w:rsidRPr="00444C4D" w:rsidTr="00981359">
        <w:trPr>
          <w:trHeight w:val="1290"/>
        </w:trPr>
        <w:tc>
          <w:tcPr>
            <w:tcW w:w="291" w:type="pct"/>
            <w:tcBorders>
              <w:top w:val="nil"/>
              <w:left w:val="single" w:sz="4" w:space="0" w:color="auto"/>
              <w:bottom w:val="single" w:sz="4" w:space="0" w:color="auto"/>
              <w:right w:val="single" w:sz="4" w:space="0" w:color="auto"/>
            </w:tcBorders>
            <w:shd w:val="clear" w:color="auto" w:fill="auto"/>
            <w:vAlign w:val="center"/>
            <w:hideMark/>
          </w:tcPr>
          <w:p w:rsidR="00C769C5" w:rsidRPr="00B657F7" w:rsidRDefault="00C769C5" w:rsidP="00C769C5">
            <w:pPr>
              <w:spacing w:line="240" w:lineRule="auto"/>
              <w:jc w:val="center"/>
              <w:rPr>
                <w:rFonts w:ascii="Times New Roman" w:eastAsia="宋体" w:hAnsi="Times New Roman"/>
                <w:color w:val="000000"/>
                <w:kern w:val="0"/>
                <w:sz w:val="22"/>
                <w:szCs w:val="22"/>
              </w:rPr>
            </w:pPr>
            <w:r w:rsidRPr="00B657F7">
              <w:rPr>
                <w:rFonts w:ascii="Times New Roman" w:eastAsia="宋体" w:hAnsi="Times New Roman"/>
                <w:color w:val="000000"/>
                <w:kern w:val="0"/>
                <w:sz w:val="22"/>
                <w:szCs w:val="22"/>
              </w:rPr>
              <w:t>O26</w:t>
            </w:r>
            <w:r w:rsidRPr="00441C47">
              <w:rPr>
                <w:rFonts w:ascii="Times New Roman" w:eastAsia="宋体" w:hAnsi="Times New Roman" w:hint="eastAsia"/>
                <w:color w:val="BFBFBF" w:themeColor="background1" w:themeShade="BF"/>
                <w:kern w:val="0"/>
                <w:sz w:val="22"/>
                <w:szCs w:val="22"/>
              </w:rPr>
              <w:t>*</w:t>
            </w:r>
          </w:p>
        </w:tc>
        <w:tc>
          <w:tcPr>
            <w:tcW w:w="455" w:type="pct"/>
            <w:tcBorders>
              <w:top w:val="nil"/>
              <w:left w:val="nil"/>
              <w:bottom w:val="single" w:sz="4" w:space="0" w:color="auto"/>
              <w:right w:val="single" w:sz="4" w:space="0" w:color="auto"/>
            </w:tcBorders>
            <w:shd w:val="clear" w:color="auto" w:fill="auto"/>
            <w:vAlign w:val="center"/>
            <w:hideMark/>
          </w:tcPr>
          <w:p w:rsidR="00C769C5" w:rsidRPr="00B657F7" w:rsidRDefault="00C769C5" w:rsidP="00C769C5">
            <w:pPr>
              <w:spacing w:line="240" w:lineRule="auto"/>
              <w:rPr>
                <w:rFonts w:ascii="Times New Roman" w:eastAsia="宋体" w:hAnsi="Times New Roman"/>
                <w:color w:val="000000"/>
                <w:kern w:val="0"/>
                <w:sz w:val="22"/>
                <w:szCs w:val="22"/>
              </w:rPr>
            </w:pPr>
            <w:r w:rsidRPr="00B657F7">
              <w:rPr>
                <w:rFonts w:ascii="Times New Roman" w:eastAsia="宋体" w:hAnsi="Times New Roman"/>
                <w:color w:val="000000"/>
                <w:kern w:val="0"/>
                <w:sz w:val="22"/>
                <w:szCs w:val="22"/>
              </w:rPr>
              <w:t xml:space="preserve">NG Needle </w:t>
            </w:r>
          </w:p>
        </w:tc>
        <w:tc>
          <w:tcPr>
            <w:tcW w:w="405" w:type="pct"/>
            <w:tcBorders>
              <w:top w:val="nil"/>
              <w:left w:val="nil"/>
              <w:bottom w:val="single" w:sz="4" w:space="0" w:color="auto"/>
              <w:right w:val="single" w:sz="4" w:space="0" w:color="auto"/>
            </w:tcBorders>
            <w:shd w:val="clear" w:color="auto" w:fill="auto"/>
            <w:vAlign w:val="center"/>
            <w:hideMark/>
          </w:tcPr>
          <w:p w:rsidR="00C769C5" w:rsidRPr="003B7040" w:rsidRDefault="00C769C5" w:rsidP="00C769C5">
            <w:pPr>
              <w:spacing w:line="240" w:lineRule="auto"/>
              <w:jc w:val="center"/>
              <w:rPr>
                <w:rFonts w:ascii="Times New Roman" w:eastAsia="宋体" w:hAnsi="Times New Roman"/>
                <w:color w:val="000000"/>
                <w:kern w:val="0"/>
                <w:sz w:val="22"/>
                <w:szCs w:val="22"/>
              </w:rPr>
            </w:pPr>
            <w:r>
              <w:rPr>
                <w:rFonts w:ascii="Times New Roman" w:eastAsia="宋体" w:hAnsi="宋体" w:hint="eastAsia"/>
                <w:color w:val="000000"/>
                <w:kern w:val="0"/>
                <w:sz w:val="22"/>
                <w:szCs w:val="22"/>
              </w:rPr>
              <w:t>医疗器械</w:t>
            </w:r>
          </w:p>
        </w:tc>
        <w:tc>
          <w:tcPr>
            <w:tcW w:w="810" w:type="pct"/>
            <w:tcBorders>
              <w:top w:val="nil"/>
              <w:left w:val="nil"/>
              <w:bottom w:val="single" w:sz="4" w:space="0" w:color="auto"/>
              <w:right w:val="single" w:sz="4" w:space="0" w:color="auto"/>
            </w:tcBorders>
            <w:shd w:val="clear" w:color="auto" w:fill="auto"/>
            <w:vAlign w:val="center"/>
            <w:hideMark/>
          </w:tcPr>
          <w:p w:rsidR="00C769C5" w:rsidRPr="00B657F7" w:rsidRDefault="00C769C5" w:rsidP="00C769C5">
            <w:pPr>
              <w:spacing w:line="240" w:lineRule="auto"/>
              <w:rPr>
                <w:rFonts w:ascii="Times New Roman" w:eastAsia="宋体" w:hAnsi="宋体"/>
                <w:color w:val="000000"/>
                <w:kern w:val="0"/>
                <w:sz w:val="22"/>
                <w:szCs w:val="22"/>
              </w:rPr>
            </w:pPr>
            <w:r>
              <w:rPr>
                <w:rFonts w:ascii="Times New Roman" w:eastAsia="宋体" w:hAnsi="宋体" w:hint="eastAsia"/>
                <w:color w:val="000000"/>
                <w:kern w:val="0"/>
                <w:sz w:val="22"/>
                <w:szCs w:val="22"/>
              </w:rPr>
              <w:t>结核病</w:t>
            </w:r>
            <w:r w:rsidRPr="00B657F7">
              <w:rPr>
                <w:rFonts w:ascii="Times New Roman" w:eastAsia="宋体" w:hAnsi="宋体" w:hint="eastAsia"/>
                <w:color w:val="000000"/>
                <w:kern w:val="0"/>
                <w:sz w:val="22"/>
                <w:szCs w:val="22"/>
              </w:rPr>
              <w:t>诊断仪器</w:t>
            </w:r>
          </w:p>
        </w:tc>
        <w:tc>
          <w:tcPr>
            <w:tcW w:w="2076" w:type="pct"/>
            <w:tcBorders>
              <w:top w:val="nil"/>
              <w:left w:val="nil"/>
              <w:bottom w:val="single" w:sz="4" w:space="0" w:color="auto"/>
              <w:right w:val="single" w:sz="4" w:space="0" w:color="auto"/>
            </w:tcBorders>
            <w:shd w:val="clear" w:color="auto" w:fill="auto"/>
            <w:vAlign w:val="center"/>
            <w:hideMark/>
          </w:tcPr>
          <w:p w:rsidR="00C769C5" w:rsidRPr="00B657F7" w:rsidRDefault="00C769C5" w:rsidP="00C769C5">
            <w:pPr>
              <w:spacing w:line="240" w:lineRule="auto"/>
              <w:rPr>
                <w:rFonts w:ascii="Times New Roman" w:eastAsia="宋体" w:hAnsi="宋体"/>
                <w:color w:val="000000"/>
                <w:kern w:val="0"/>
                <w:sz w:val="22"/>
                <w:szCs w:val="22"/>
              </w:rPr>
            </w:pPr>
            <w:r w:rsidRPr="00B657F7">
              <w:rPr>
                <w:rFonts w:ascii="Times New Roman" w:eastAsia="宋体" w:hAnsi="宋体"/>
                <w:color w:val="000000"/>
                <w:kern w:val="0"/>
                <w:sz w:val="22"/>
                <w:szCs w:val="22"/>
              </w:rPr>
              <w:t xml:space="preserve">NG Needle </w:t>
            </w:r>
            <w:r w:rsidRPr="00B657F7">
              <w:rPr>
                <w:rFonts w:ascii="Times New Roman" w:eastAsia="宋体" w:hAnsi="宋体"/>
                <w:color w:val="000000"/>
                <w:kern w:val="0"/>
                <w:sz w:val="22"/>
                <w:szCs w:val="22"/>
              </w:rPr>
              <w:t>公司研发出一种创新的诊断设备来解决结核病诊断过程中的采样不足问题。他们的解决方案是通过常用的活检针依据组织的电子特性来将组织分为正常的、良性的或者恶性的。我们的同轴生产方法是在我们的针的检测区域产生多个电子传感器。组织的分类是在实时进行的，在取样之前，操作的医生可以根据组织的充足率水平来获取反馈信息。</w:t>
            </w:r>
          </w:p>
        </w:tc>
        <w:tc>
          <w:tcPr>
            <w:tcW w:w="962" w:type="pct"/>
            <w:tcBorders>
              <w:top w:val="nil"/>
              <w:left w:val="nil"/>
              <w:bottom w:val="single" w:sz="4" w:space="0" w:color="auto"/>
              <w:right w:val="single" w:sz="4" w:space="0" w:color="auto"/>
            </w:tcBorders>
            <w:vAlign w:val="center"/>
          </w:tcPr>
          <w:p w:rsidR="00C769C5" w:rsidRDefault="00C769C5" w:rsidP="00C769C5">
            <w:pPr>
              <w:spacing w:line="240" w:lineRule="auto"/>
              <w:rPr>
                <w:rFonts w:ascii="Times New Roman" w:eastAsia="宋体" w:hAnsi="Times New Roman"/>
                <w:color w:val="000000"/>
                <w:kern w:val="0"/>
                <w:sz w:val="22"/>
                <w:szCs w:val="22"/>
              </w:rPr>
            </w:pPr>
            <w:r w:rsidRPr="00F53659">
              <w:rPr>
                <w:rFonts w:ascii="Times New Roman" w:eastAsia="宋体" w:hAnsi="Times New Roman" w:hint="eastAsia"/>
                <w:color w:val="000000"/>
                <w:kern w:val="0"/>
                <w:sz w:val="22"/>
                <w:szCs w:val="22"/>
              </w:rPr>
              <w:t>1.</w:t>
            </w:r>
            <w:r w:rsidRPr="00F53659">
              <w:rPr>
                <w:rFonts w:ascii="Times New Roman" w:eastAsia="宋体" w:hAnsi="Times New Roman" w:hint="eastAsia"/>
                <w:color w:val="000000"/>
                <w:kern w:val="0"/>
                <w:sz w:val="22"/>
                <w:szCs w:val="22"/>
              </w:rPr>
              <w:t>医疗器械领域投资机构</w:t>
            </w:r>
            <w:r w:rsidRPr="00F53659">
              <w:rPr>
                <w:rFonts w:ascii="Times New Roman" w:eastAsia="宋体" w:hAnsi="Times New Roman" w:hint="eastAsia"/>
                <w:color w:val="000000"/>
                <w:kern w:val="0"/>
                <w:sz w:val="22"/>
                <w:szCs w:val="22"/>
              </w:rPr>
              <w:t xml:space="preserve"> 2.</w:t>
            </w:r>
            <w:r w:rsidRPr="00F53659">
              <w:rPr>
                <w:rFonts w:ascii="Times New Roman" w:eastAsia="宋体" w:hAnsi="Times New Roman" w:hint="eastAsia"/>
                <w:color w:val="000000"/>
                <w:kern w:val="0"/>
                <w:sz w:val="22"/>
                <w:szCs w:val="22"/>
              </w:rPr>
              <w:t>医疗器械产品合作方，在中国有市场的医疗器械公司</w:t>
            </w:r>
            <w:r w:rsidRPr="00F53659">
              <w:rPr>
                <w:rFonts w:ascii="Times New Roman" w:eastAsia="宋体" w:hAnsi="Times New Roman" w:hint="eastAsia"/>
                <w:color w:val="000000"/>
                <w:kern w:val="0"/>
                <w:sz w:val="22"/>
                <w:szCs w:val="22"/>
              </w:rPr>
              <w:t xml:space="preserve"> </w:t>
            </w:r>
          </w:p>
          <w:p w:rsidR="00C769C5" w:rsidRPr="006C5D49" w:rsidRDefault="00C769C5" w:rsidP="00C769C5">
            <w:pPr>
              <w:spacing w:line="240" w:lineRule="auto"/>
              <w:rPr>
                <w:rFonts w:ascii="Times New Roman" w:eastAsia="宋体" w:hAnsi="Times New Roman"/>
                <w:color w:val="000000"/>
                <w:kern w:val="0"/>
                <w:sz w:val="22"/>
                <w:szCs w:val="22"/>
              </w:rPr>
            </w:pPr>
            <w:r w:rsidRPr="00F53659">
              <w:rPr>
                <w:rFonts w:ascii="Times New Roman" w:eastAsia="宋体" w:hAnsi="Times New Roman" w:hint="eastAsia"/>
                <w:color w:val="000000"/>
                <w:kern w:val="0"/>
                <w:sz w:val="22"/>
                <w:szCs w:val="22"/>
              </w:rPr>
              <w:t xml:space="preserve">3. </w:t>
            </w:r>
            <w:r w:rsidRPr="00F53659">
              <w:rPr>
                <w:rFonts w:ascii="Times New Roman" w:eastAsia="宋体" w:hAnsi="Times New Roman" w:hint="eastAsia"/>
                <w:color w:val="000000"/>
                <w:kern w:val="0"/>
                <w:sz w:val="22"/>
                <w:szCs w:val="22"/>
              </w:rPr>
              <w:t>合作进行临床试验的中方企业</w:t>
            </w:r>
          </w:p>
        </w:tc>
      </w:tr>
      <w:tr w:rsidR="000E0EEF" w:rsidRPr="00444C4D" w:rsidTr="00CF4054">
        <w:trPr>
          <w:trHeight w:val="699"/>
        </w:trPr>
        <w:tc>
          <w:tcPr>
            <w:tcW w:w="291" w:type="pct"/>
            <w:tcBorders>
              <w:top w:val="nil"/>
              <w:left w:val="single" w:sz="4" w:space="0" w:color="auto"/>
              <w:bottom w:val="single" w:sz="4" w:space="0" w:color="auto"/>
              <w:right w:val="single" w:sz="4" w:space="0" w:color="auto"/>
            </w:tcBorders>
            <w:shd w:val="clear" w:color="auto" w:fill="auto"/>
            <w:vAlign w:val="center"/>
            <w:hideMark/>
          </w:tcPr>
          <w:p w:rsidR="000E0EEF" w:rsidRPr="00B657F7" w:rsidRDefault="000E0EEF" w:rsidP="000E0EEF">
            <w:pPr>
              <w:spacing w:line="240" w:lineRule="auto"/>
              <w:jc w:val="center"/>
              <w:rPr>
                <w:rFonts w:ascii="Times New Roman" w:eastAsia="宋体" w:hAnsi="Times New Roman"/>
                <w:color w:val="000000"/>
                <w:kern w:val="0"/>
                <w:sz w:val="22"/>
                <w:szCs w:val="22"/>
              </w:rPr>
            </w:pPr>
            <w:r w:rsidRPr="00B657F7">
              <w:rPr>
                <w:rFonts w:ascii="Times New Roman" w:eastAsia="宋体" w:hAnsi="Times New Roman"/>
                <w:color w:val="000000"/>
                <w:kern w:val="0"/>
                <w:sz w:val="22"/>
                <w:szCs w:val="22"/>
              </w:rPr>
              <w:t>O28</w:t>
            </w:r>
          </w:p>
        </w:tc>
        <w:tc>
          <w:tcPr>
            <w:tcW w:w="455" w:type="pct"/>
            <w:tcBorders>
              <w:top w:val="nil"/>
              <w:left w:val="nil"/>
              <w:bottom w:val="single" w:sz="4" w:space="0" w:color="auto"/>
              <w:right w:val="single" w:sz="4" w:space="0" w:color="auto"/>
            </w:tcBorders>
            <w:shd w:val="clear" w:color="auto" w:fill="auto"/>
            <w:vAlign w:val="center"/>
            <w:hideMark/>
          </w:tcPr>
          <w:p w:rsidR="000E0EEF" w:rsidRPr="001D260A" w:rsidRDefault="000E0EEF" w:rsidP="000E0EEF">
            <w:pPr>
              <w:rPr>
                <w:rFonts w:ascii="Times New Roman" w:eastAsia="宋体" w:hAnsi="Times New Roman"/>
                <w:color w:val="000000"/>
                <w:kern w:val="0"/>
                <w:sz w:val="22"/>
                <w:szCs w:val="22"/>
              </w:rPr>
            </w:pPr>
            <w:r w:rsidRPr="001D260A">
              <w:rPr>
                <w:rFonts w:ascii="Times New Roman" w:eastAsia="宋体" w:hAnsi="Times New Roman"/>
                <w:color w:val="000000"/>
                <w:kern w:val="0"/>
                <w:sz w:val="22"/>
                <w:szCs w:val="22"/>
              </w:rPr>
              <w:t>Celitron</w:t>
            </w:r>
            <w:r w:rsidRPr="001D260A">
              <w:rPr>
                <w:rFonts w:ascii="Times New Roman" w:eastAsia="宋体" w:hAnsi="Times New Roman" w:hint="eastAsia"/>
                <w:color w:val="000000"/>
                <w:kern w:val="0"/>
                <w:sz w:val="22"/>
                <w:szCs w:val="22"/>
              </w:rPr>
              <w:t>（</w:t>
            </w:r>
            <w:r w:rsidRPr="001D260A">
              <w:rPr>
                <w:rFonts w:ascii="Times New Roman" w:eastAsia="宋体" w:hAnsi="Times New Roman"/>
                <w:color w:val="000000"/>
                <w:kern w:val="0"/>
                <w:sz w:val="22"/>
                <w:szCs w:val="22"/>
              </w:rPr>
              <w:t>BATM</w:t>
            </w:r>
            <w:r w:rsidRPr="001D260A">
              <w:rPr>
                <w:rFonts w:ascii="Times New Roman" w:eastAsia="宋体" w:hAnsi="Times New Roman" w:hint="eastAsia"/>
                <w:color w:val="000000"/>
                <w:kern w:val="0"/>
                <w:sz w:val="22"/>
                <w:szCs w:val="22"/>
              </w:rPr>
              <w:t>的子公司）</w:t>
            </w:r>
          </w:p>
          <w:p w:rsidR="000E0EEF" w:rsidRPr="001D260A" w:rsidRDefault="000E0EEF" w:rsidP="000E0EEF">
            <w:pPr>
              <w:spacing w:line="240" w:lineRule="auto"/>
              <w:rPr>
                <w:rFonts w:ascii="Times New Roman" w:eastAsia="宋体" w:hAnsi="Times New Roman"/>
                <w:color w:val="000000"/>
                <w:kern w:val="0"/>
                <w:sz w:val="22"/>
                <w:szCs w:val="22"/>
              </w:rPr>
            </w:pPr>
          </w:p>
        </w:tc>
        <w:tc>
          <w:tcPr>
            <w:tcW w:w="405" w:type="pct"/>
            <w:tcBorders>
              <w:top w:val="nil"/>
              <w:left w:val="nil"/>
              <w:bottom w:val="single" w:sz="4" w:space="0" w:color="auto"/>
              <w:right w:val="single" w:sz="4" w:space="0" w:color="auto"/>
            </w:tcBorders>
            <w:shd w:val="clear" w:color="auto" w:fill="auto"/>
            <w:vAlign w:val="center"/>
            <w:hideMark/>
          </w:tcPr>
          <w:p w:rsidR="000E0EEF" w:rsidRDefault="000E0EEF" w:rsidP="000E0EEF">
            <w:pPr>
              <w:spacing w:line="240" w:lineRule="auto"/>
              <w:jc w:val="center"/>
              <w:rPr>
                <w:rFonts w:ascii="宋体" w:eastAsia="宋体" w:hAnsi="宋体" w:cs="宋体"/>
                <w:color w:val="000000"/>
                <w:kern w:val="0"/>
                <w:sz w:val="22"/>
                <w:szCs w:val="22"/>
              </w:rPr>
            </w:pPr>
            <w:r>
              <w:rPr>
                <w:rFonts w:ascii="宋体" w:eastAsia="宋体" w:hAnsi="宋体" w:cs="宋体" w:hint="eastAsia"/>
                <w:color w:val="000000"/>
                <w:kern w:val="0"/>
                <w:sz w:val="22"/>
                <w:szCs w:val="22"/>
              </w:rPr>
              <w:t>医疗器械</w:t>
            </w:r>
          </w:p>
        </w:tc>
        <w:tc>
          <w:tcPr>
            <w:tcW w:w="810" w:type="pct"/>
            <w:tcBorders>
              <w:top w:val="nil"/>
              <w:left w:val="nil"/>
              <w:bottom w:val="single" w:sz="4" w:space="0" w:color="auto"/>
              <w:right w:val="single" w:sz="4" w:space="0" w:color="auto"/>
            </w:tcBorders>
            <w:shd w:val="clear" w:color="auto" w:fill="auto"/>
            <w:vAlign w:val="center"/>
            <w:hideMark/>
          </w:tcPr>
          <w:p w:rsidR="000E0EEF" w:rsidRDefault="000E0EEF" w:rsidP="000E0EEF">
            <w:pPr>
              <w:spacing w:line="240" w:lineRule="auto"/>
              <w:rPr>
                <w:rFonts w:ascii="Times New Roman" w:eastAsia="宋体" w:hAnsi="Times New Roman"/>
                <w:color w:val="000000"/>
                <w:kern w:val="0"/>
                <w:sz w:val="22"/>
                <w:szCs w:val="22"/>
              </w:rPr>
            </w:pPr>
            <w:r>
              <w:rPr>
                <w:rFonts w:ascii="Times New Roman" w:eastAsia="宋体" w:hAnsi="Times New Roman" w:hint="eastAsia"/>
                <w:color w:val="000000"/>
                <w:kern w:val="0"/>
                <w:sz w:val="22"/>
                <w:szCs w:val="22"/>
              </w:rPr>
              <w:t>医疗废弃物消毒解决方案</w:t>
            </w:r>
          </w:p>
        </w:tc>
        <w:tc>
          <w:tcPr>
            <w:tcW w:w="2076" w:type="pct"/>
            <w:tcBorders>
              <w:top w:val="nil"/>
              <w:left w:val="nil"/>
              <w:bottom w:val="single" w:sz="4" w:space="0" w:color="auto"/>
              <w:right w:val="single" w:sz="4" w:space="0" w:color="auto"/>
            </w:tcBorders>
            <w:shd w:val="clear" w:color="auto" w:fill="auto"/>
            <w:vAlign w:val="center"/>
            <w:hideMark/>
          </w:tcPr>
          <w:p w:rsidR="000E0EEF" w:rsidRPr="00B657F7" w:rsidRDefault="000E0EEF" w:rsidP="000E0EEF">
            <w:pPr>
              <w:spacing w:line="240" w:lineRule="auto"/>
              <w:rPr>
                <w:rFonts w:ascii="Times New Roman" w:eastAsia="宋体" w:hAnsi="宋体"/>
                <w:color w:val="000000"/>
                <w:kern w:val="0"/>
                <w:sz w:val="22"/>
                <w:szCs w:val="22"/>
              </w:rPr>
            </w:pPr>
            <w:r w:rsidRPr="00EF5AC1">
              <w:rPr>
                <w:rFonts w:ascii="Times New Roman" w:eastAsia="宋体" w:hAnsi="宋体" w:hint="eastAsia"/>
                <w:color w:val="000000"/>
                <w:kern w:val="0"/>
                <w:sz w:val="22"/>
                <w:szCs w:val="22"/>
              </w:rPr>
              <w:t xml:space="preserve">Celitron </w:t>
            </w:r>
            <w:r w:rsidRPr="00EF5AC1">
              <w:rPr>
                <w:rFonts w:ascii="Times New Roman" w:eastAsia="宋体" w:hAnsi="宋体" w:hint="eastAsia"/>
                <w:color w:val="000000"/>
                <w:kern w:val="0"/>
                <w:sz w:val="22"/>
                <w:szCs w:val="22"/>
              </w:rPr>
              <w:t>公司提供先进的生物废弃物处理以及消毒的解决方案，主要针对于医疗设备企业、制药公司和农业生产企业。在全球</w:t>
            </w:r>
            <w:r w:rsidRPr="00EF5AC1">
              <w:rPr>
                <w:rFonts w:ascii="Times New Roman" w:eastAsia="宋体" w:hAnsi="宋体" w:hint="eastAsia"/>
                <w:color w:val="000000"/>
                <w:kern w:val="0"/>
                <w:sz w:val="22"/>
                <w:szCs w:val="22"/>
              </w:rPr>
              <w:t>70</w:t>
            </w:r>
            <w:r w:rsidRPr="00EF5AC1">
              <w:rPr>
                <w:rFonts w:ascii="Times New Roman" w:eastAsia="宋体" w:hAnsi="宋体" w:hint="eastAsia"/>
                <w:color w:val="000000"/>
                <w:kern w:val="0"/>
                <w:sz w:val="22"/>
                <w:szCs w:val="22"/>
              </w:rPr>
              <w:t>个国家已经有</w:t>
            </w:r>
            <w:r w:rsidRPr="00EF5AC1">
              <w:rPr>
                <w:rFonts w:ascii="Times New Roman" w:eastAsia="宋体" w:hAnsi="宋体" w:hint="eastAsia"/>
                <w:color w:val="000000"/>
                <w:kern w:val="0"/>
                <w:sz w:val="22"/>
                <w:szCs w:val="22"/>
              </w:rPr>
              <w:t>4000</w:t>
            </w:r>
            <w:r w:rsidRPr="00EF5AC1">
              <w:rPr>
                <w:rFonts w:ascii="Times New Roman" w:eastAsia="宋体" w:hAnsi="宋体" w:hint="eastAsia"/>
                <w:color w:val="000000"/>
                <w:kern w:val="0"/>
                <w:sz w:val="22"/>
                <w:szCs w:val="22"/>
              </w:rPr>
              <w:t>个杀菌仪器以及</w:t>
            </w:r>
            <w:r w:rsidRPr="00EF5AC1">
              <w:rPr>
                <w:rFonts w:ascii="Times New Roman" w:eastAsia="宋体" w:hAnsi="宋体" w:hint="eastAsia"/>
                <w:color w:val="000000"/>
                <w:kern w:val="0"/>
                <w:sz w:val="22"/>
                <w:szCs w:val="22"/>
              </w:rPr>
              <w:t>350</w:t>
            </w:r>
            <w:r w:rsidRPr="00EF5AC1">
              <w:rPr>
                <w:rFonts w:ascii="Times New Roman" w:eastAsia="宋体" w:hAnsi="宋体" w:hint="eastAsia"/>
                <w:color w:val="000000"/>
                <w:kern w:val="0"/>
                <w:sz w:val="22"/>
                <w:szCs w:val="22"/>
              </w:rPr>
              <w:t>个医疗废弃物处理单元正在被安装使用。</w:t>
            </w:r>
            <w:r w:rsidRPr="00EF5AC1">
              <w:rPr>
                <w:rFonts w:ascii="Times New Roman" w:eastAsia="宋体" w:hAnsi="宋体" w:hint="eastAsia"/>
                <w:color w:val="000000"/>
                <w:kern w:val="0"/>
                <w:sz w:val="22"/>
                <w:szCs w:val="22"/>
              </w:rPr>
              <w:t>Celitron</w:t>
            </w:r>
            <w:r w:rsidRPr="00EF5AC1">
              <w:rPr>
                <w:rFonts w:ascii="Times New Roman" w:eastAsia="宋体" w:hAnsi="宋体" w:hint="eastAsia"/>
                <w:color w:val="000000"/>
                <w:kern w:val="0"/>
                <w:sz w:val="22"/>
                <w:szCs w:val="22"/>
              </w:rPr>
              <w:t>医疗解决方案由多种生物废弃物管理的设备组成：一个综合的消毒器以及粉碎机来进行现场的医用物品消毒以及传染病废弃物处理。另外，他们还有针对于农业当中有害的动物粪便的处理技术来取代传统处理方式、拥有极强的环保性能、市</w:t>
            </w:r>
            <w:r w:rsidRPr="00EF5AC1">
              <w:rPr>
                <w:rFonts w:ascii="Times New Roman" w:eastAsia="宋体" w:hAnsi="宋体" w:hint="eastAsia"/>
                <w:color w:val="000000"/>
                <w:kern w:val="0"/>
                <w:sz w:val="22"/>
                <w:szCs w:val="22"/>
              </w:rPr>
              <w:lastRenderedPageBreak/>
              <w:t>场优势明显。</w:t>
            </w:r>
          </w:p>
        </w:tc>
        <w:tc>
          <w:tcPr>
            <w:tcW w:w="962" w:type="pct"/>
            <w:tcBorders>
              <w:top w:val="nil"/>
              <w:left w:val="nil"/>
              <w:bottom w:val="single" w:sz="4" w:space="0" w:color="auto"/>
              <w:right w:val="single" w:sz="4" w:space="0" w:color="auto"/>
            </w:tcBorders>
            <w:vAlign w:val="center"/>
          </w:tcPr>
          <w:p w:rsidR="000E0EEF" w:rsidRDefault="000E0EEF" w:rsidP="000E0EEF">
            <w:pPr>
              <w:spacing w:line="240" w:lineRule="auto"/>
              <w:rPr>
                <w:rFonts w:ascii="Times New Roman" w:eastAsia="宋体" w:hAnsi="Times New Roman"/>
                <w:color w:val="000000"/>
                <w:kern w:val="0"/>
                <w:sz w:val="22"/>
                <w:szCs w:val="22"/>
              </w:rPr>
            </w:pPr>
            <w:r w:rsidRPr="00F53659">
              <w:rPr>
                <w:rFonts w:ascii="Times New Roman" w:eastAsia="宋体" w:hAnsi="Times New Roman" w:hint="eastAsia"/>
                <w:color w:val="000000"/>
                <w:kern w:val="0"/>
                <w:sz w:val="22"/>
                <w:szCs w:val="22"/>
              </w:rPr>
              <w:lastRenderedPageBreak/>
              <w:t xml:space="preserve">1. </w:t>
            </w:r>
            <w:r w:rsidRPr="00F53659">
              <w:rPr>
                <w:rFonts w:ascii="Times New Roman" w:eastAsia="宋体" w:hAnsi="Times New Roman" w:hint="eastAsia"/>
                <w:color w:val="000000"/>
                <w:kern w:val="0"/>
                <w:sz w:val="22"/>
                <w:szCs w:val="22"/>
              </w:rPr>
              <w:t>投资机构（医疗以及通信领域）</w:t>
            </w:r>
            <w:r w:rsidRPr="00F53659">
              <w:rPr>
                <w:rFonts w:ascii="Times New Roman" w:eastAsia="宋体" w:hAnsi="Times New Roman" w:hint="eastAsia"/>
                <w:color w:val="000000"/>
                <w:kern w:val="0"/>
                <w:sz w:val="22"/>
                <w:szCs w:val="22"/>
              </w:rPr>
              <w:t xml:space="preserve"> </w:t>
            </w:r>
          </w:p>
          <w:p w:rsidR="000E0EEF" w:rsidRDefault="000E0EEF" w:rsidP="000E0EEF">
            <w:pPr>
              <w:spacing w:line="240" w:lineRule="auto"/>
              <w:rPr>
                <w:rFonts w:ascii="Times New Roman" w:eastAsia="宋体" w:hAnsi="Times New Roman"/>
                <w:color w:val="000000"/>
                <w:kern w:val="0"/>
                <w:sz w:val="22"/>
                <w:szCs w:val="22"/>
              </w:rPr>
            </w:pPr>
            <w:r w:rsidRPr="00F53659">
              <w:rPr>
                <w:rFonts w:ascii="Times New Roman" w:eastAsia="宋体" w:hAnsi="Times New Roman" w:hint="eastAsia"/>
                <w:color w:val="000000"/>
                <w:kern w:val="0"/>
                <w:sz w:val="22"/>
                <w:szCs w:val="22"/>
              </w:rPr>
              <w:t xml:space="preserve">2. </w:t>
            </w:r>
            <w:r w:rsidRPr="00F53659">
              <w:rPr>
                <w:rFonts w:ascii="Times New Roman" w:eastAsia="宋体" w:hAnsi="Times New Roman" w:hint="eastAsia"/>
                <w:color w:val="000000"/>
                <w:kern w:val="0"/>
                <w:sz w:val="22"/>
                <w:szCs w:val="22"/>
              </w:rPr>
              <w:t>愿意建立合资公司的中方企业</w:t>
            </w:r>
            <w:r w:rsidRPr="00F53659">
              <w:rPr>
                <w:rFonts w:ascii="Times New Roman" w:eastAsia="宋体" w:hAnsi="Times New Roman" w:hint="eastAsia"/>
                <w:color w:val="000000"/>
                <w:kern w:val="0"/>
                <w:sz w:val="22"/>
                <w:szCs w:val="22"/>
              </w:rPr>
              <w:t xml:space="preserve"> </w:t>
            </w:r>
          </w:p>
          <w:p w:rsidR="000E0EEF" w:rsidRPr="006C5D49" w:rsidRDefault="000E0EEF" w:rsidP="000E0EEF">
            <w:pPr>
              <w:spacing w:line="240" w:lineRule="auto"/>
              <w:rPr>
                <w:rFonts w:ascii="Times New Roman" w:eastAsia="宋体" w:hAnsi="Times New Roman"/>
                <w:color w:val="000000"/>
                <w:kern w:val="0"/>
                <w:sz w:val="22"/>
                <w:szCs w:val="22"/>
              </w:rPr>
            </w:pPr>
            <w:r w:rsidRPr="00F53659">
              <w:rPr>
                <w:rFonts w:ascii="Times New Roman" w:eastAsia="宋体" w:hAnsi="Times New Roman" w:hint="eastAsia"/>
                <w:color w:val="000000"/>
                <w:kern w:val="0"/>
                <w:sz w:val="22"/>
                <w:szCs w:val="22"/>
              </w:rPr>
              <w:t xml:space="preserve">3. </w:t>
            </w:r>
            <w:r w:rsidRPr="00F53659">
              <w:rPr>
                <w:rFonts w:ascii="Times New Roman" w:eastAsia="宋体" w:hAnsi="Times New Roman" w:hint="eastAsia"/>
                <w:color w:val="000000"/>
                <w:kern w:val="0"/>
                <w:sz w:val="22"/>
                <w:szCs w:val="22"/>
              </w:rPr>
              <w:t>医疗产品经销商</w:t>
            </w:r>
          </w:p>
        </w:tc>
      </w:tr>
      <w:tr w:rsidR="000E0EEF" w:rsidRPr="00444C4D" w:rsidTr="00981359">
        <w:trPr>
          <w:trHeight w:val="2220"/>
        </w:trPr>
        <w:tc>
          <w:tcPr>
            <w:tcW w:w="291" w:type="pct"/>
            <w:tcBorders>
              <w:top w:val="nil"/>
              <w:left w:val="single" w:sz="4" w:space="0" w:color="auto"/>
              <w:bottom w:val="single" w:sz="4" w:space="0" w:color="auto"/>
              <w:right w:val="single" w:sz="4" w:space="0" w:color="auto"/>
            </w:tcBorders>
            <w:shd w:val="clear" w:color="auto" w:fill="auto"/>
            <w:vAlign w:val="center"/>
            <w:hideMark/>
          </w:tcPr>
          <w:p w:rsidR="000E0EEF" w:rsidRPr="00B657F7" w:rsidRDefault="000E0EEF" w:rsidP="000E0EEF">
            <w:pPr>
              <w:spacing w:line="240" w:lineRule="auto"/>
              <w:jc w:val="center"/>
              <w:rPr>
                <w:rFonts w:ascii="Times New Roman" w:eastAsia="宋体" w:hAnsi="Times New Roman"/>
                <w:color w:val="000000"/>
                <w:kern w:val="0"/>
                <w:sz w:val="22"/>
                <w:szCs w:val="22"/>
              </w:rPr>
            </w:pPr>
            <w:r>
              <w:rPr>
                <w:rFonts w:ascii="Times New Roman" w:eastAsia="宋体" w:hAnsi="Times New Roman" w:hint="eastAsia"/>
                <w:color w:val="000000"/>
                <w:kern w:val="0"/>
                <w:sz w:val="22"/>
                <w:szCs w:val="22"/>
              </w:rPr>
              <w:lastRenderedPageBreak/>
              <w:t>O29</w:t>
            </w:r>
          </w:p>
        </w:tc>
        <w:tc>
          <w:tcPr>
            <w:tcW w:w="455" w:type="pct"/>
            <w:tcBorders>
              <w:top w:val="nil"/>
              <w:left w:val="nil"/>
              <w:bottom w:val="single" w:sz="4" w:space="0" w:color="auto"/>
              <w:right w:val="single" w:sz="4" w:space="0" w:color="auto"/>
            </w:tcBorders>
            <w:shd w:val="clear" w:color="auto" w:fill="auto"/>
            <w:vAlign w:val="center"/>
            <w:hideMark/>
          </w:tcPr>
          <w:p w:rsidR="000E0EEF" w:rsidRPr="00B657F7" w:rsidRDefault="000E0EEF" w:rsidP="000E0EEF">
            <w:pPr>
              <w:spacing w:line="240" w:lineRule="auto"/>
              <w:rPr>
                <w:rFonts w:ascii="Times New Roman" w:eastAsia="宋体" w:hAnsi="Times New Roman"/>
                <w:color w:val="000000"/>
                <w:kern w:val="0"/>
                <w:sz w:val="22"/>
                <w:szCs w:val="22"/>
              </w:rPr>
            </w:pPr>
            <w:r w:rsidRPr="00EF5AC1">
              <w:rPr>
                <w:rFonts w:ascii="Times New Roman" w:eastAsia="宋体" w:hAnsi="Times New Roman" w:hint="eastAsia"/>
                <w:color w:val="000000"/>
                <w:kern w:val="0"/>
                <w:sz w:val="22"/>
                <w:szCs w:val="22"/>
              </w:rPr>
              <w:t>Adaltis</w:t>
            </w:r>
            <w:r w:rsidRPr="00EF5AC1">
              <w:rPr>
                <w:rFonts w:ascii="Times New Roman" w:eastAsia="宋体" w:hAnsi="Times New Roman" w:hint="eastAsia"/>
                <w:color w:val="000000"/>
                <w:kern w:val="0"/>
                <w:sz w:val="22"/>
                <w:szCs w:val="22"/>
              </w:rPr>
              <w:t>（</w:t>
            </w:r>
            <w:r w:rsidRPr="00EF5AC1">
              <w:rPr>
                <w:rFonts w:ascii="Times New Roman" w:eastAsia="宋体" w:hAnsi="Times New Roman" w:hint="eastAsia"/>
                <w:color w:val="000000"/>
                <w:kern w:val="0"/>
                <w:sz w:val="22"/>
                <w:szCs w:val="22"/>
              </w:rPr>
              <w:t>BATM</w:t>
            </w:r>
            <w:r w:rsidRPr="00EF5AC1">
              <w:rPr>
                <w:rFonts w:ascii="Times New Roman" w:eastAsia="宋体" w:hAnsi="Times New Roman" w:hint="eastAsia"/>
                <w:color w:val="000000"/>
                <w:kern w:val="0"/>
                <w:sz w:val="22"/>
                <w:szCs w:val="22"/>
              </w:rPr>
              <w:t>的子公司）</w:t>
            </w:r>
          </w:p>
        </w:tc>
        <w:tc>
          <w:tcPr>
            <w:tcW w:w="405" w:type="pct"/>
            <w:tcBorders>
              <w:top w:val="nil"/>
              <w:left w:val="nil"/>
              <w:bottom w:val="single" w:sz="4" w:space="0" w:color="auto"/>
              <w:right w:val="single" w:sz="4" w:space="0" w:color="auto"/>
            </w:tcBorders>
            <w:shd w:val="clear" w:color="auto" w:fill="auto"/>
            <w:vAlign w:val="center"/>
            <w:hideMark/>
          </w:tcPr>
          <w:p w:rsidR="000E0EEF" w:rsidRDefault="000E0EEF" w:rsidP="000E0EEF">
            <w:pPr>
              <w:spacing w:line="240" w:lineRule="auto"/>
              <w:jc w:val="center"/>
              <w:rPr>
                <w:rFonts w:ascii="宋体" w:eastAsia="宋体" w:hAnsi="宋体" w:cs="宋体"/>
                <w:color w:val="000000"/>
                <w:kern w:val="0"/>
                <w:sz w:val="22"/>
                <w:szCs w:val="22"/>
              </w:rPr>
            </w:pPr>
            <w:r>
              <w:rPr>
                <w:rFonts w:ascii="宋体" w:eastAsia="宋体" w:hAnsi="宋体" w:cs="宋体" w:hint="eastAsia"/>
                <w:color w:val="000000"/>
                <w:kern w:val="0"/>
                <w:sz w:val="22"/>
                <w:szCs w:val="22"/>
              </w:rPr>
              <w:t>医疗器械</w:t>
            </w:r>
          </w:p>
        </w:tc>
        <w:tc>
          <w:tcPr>
            <w:tcW w:w="810" w:type="pct"/>
            <w:tcBorders>
              <w:top w:val="nil"/>
              <w:left w:val="nil"/>
              <w:bottom w:val="single" w:sz="4" w:space="0" w:color="auto"/>
              <w:right w:val="single" w:sz="4" w:space="0" w:color="auto"/>
            </w:tcBorders>
            <w:shd w:val="clear" w:color="auto" w:fill="auto"/>
            <w:vAlign w:val="center"/>
            <w:hideMark/>
          </w:tcPr>
          <w:p w:rsidR="000E0EEF" w:rsidRDefault="000E0EEF" w:rsidP="000E0EEF">
            <w:pPr>
              <w:spacing w:line="240" w:lineRule="auto"/>
              <w:rPr>
                <w:rFonts w:ascii="Times New Roman" w:eastAsia="宋体" w:hAnsi="Times New Roman"/>
                <w:color w:val="000000"/>
                <w:kern w:val="0"/>
                <w:sz w:val="22"/>
                <w:szCs w:val="22"/>
              </w:rPr>
            </w:pPr>
            <w:r>
              <w:rPr>
                <w:rFonts w:ascii="Times New Roman" w:eastAsia="宋体" w:hAnsi="Times New Roman" w:hint="eastAsia"/>
                <w:color w:val="000000"/>
                <w:kern w:val="0"/>
                <w:sz w:val="22"/>
                <w:szCs w:val="22"/>
              </w:rPr>
              <w:t>新型体外诊断仪器</w:t>
            </w:r>
          </w:p>
        </w:tc>
        <w:tc>
          <w:tcPr>
            <w:tcW w:w="2076" w:type="pct"/>
            <w:tcBorders>
              <w:top w:val="nil"/>
              <w:left w:val="nil"/>
              <w:bottom w:val="single" w:sz="4" w:space="0" w:color="auto"/>
              <w:right w:val="single" w:sz="4" w:space="0" w:color="auto"/>
            </w:tcBorders>
            <w:shd w:val="clear" w:color="auto" w:fill="auto"/>
            <w:vAlign w:val="center"/>
            <w:hideMark/>
          </w:tcPr>
          <w:p w:rsidR="000E0EEF" w:rsidRPr="001D260A" w:rsidRDefault="000E0EEF" w:rsidP="000E0EEF">
            <w:pPr>
              <w:spacing w:line="240" w:lineRule="auto"/>
              <w:rPr>
                <w:rFonts w:ascii="Times New Roman" w:eastAsia="宋体" w:hAnsi="Times New Roman"/>
                <w:color w:val="000000"/>
                <w:kern w:val="0"/>
                <w:sz w:val="22"/>
                <w:szCs w:val="22"/>
              </w:rPr>
            </w:pPr>
            <w:r w:rsidRPr="001D260A">
              <w:rPr>
                <w:rFonts w:ascii="Times New Roman" w:eastAsia="宋体" w:hAnsi="Times New Roman" w:hint="eastAsia"/>
                <w:color w:val="000000"/>
                <w:kern w:val="0"/>
                <w:sz w:val="22"/>
                <w:szCs w:val="22"/>
              </w:rPr>
              <w:t>Adaltis</w:t>
            </w:r>
            <w:r w:rsidRPr="001D260A">
              <w:rPr>
                <w:rFonts w:ascii="Times New Roman" w:eastAsia="宋体" w:hAnsi="Times New Roman" w:hint="eastAsia"/>
                <w:color w:val="000000"/>
                <w:kern w:val="0"/>
                <w:sz w:val="22"/>
                <w:szCs w:val="22"/>
              </w:rPr>
              <w:t>进行体外诊断系统的研发、生产和市场销售，以及针对于检测病毒性感染、免疫系统疾病诊断以及检测人体的激素反应。基于</w:t>
            </w:r>
            <w:r w:rsidRPr="001D260A">
              <w:rPr>
                <w:rFonts w:ascii="Times New Roman" w:eastAsia="宋体" w:hAnsi="Times New Roman" w:hint="eastAsia"/>
                <w:color w:val="000000"/>
                <w:kern w:val="0"/>
                <w:sz w:val="22"/>
                <w:szCs w:val="22"/>
              </w:rPr>
              <w:t>Adaltis</w:t>
            </w:r>
            <w:r w:rsidRPr="001D260A">
              <w:rPr>
                <w:rFonts w:ascii="Times New Roman" w:eastAsia="宋体" w:hAnsi="Times New Roman" w:hint="eastAsia"/>
                <w:color w:val="000000"/>
                <w:kern w:val="0"/>
                <w:sz w:val="22"/>
                <w:szCs w:val="22"/>
              </w:rPr>
              <w:t>在全球所安装的</w:t>
            </w:r>
            <w:r w:rsidRPr="001D260A">
              <w:rPr>
                <w:rFonts w:ascii="Times New Roman" w:eastAsia="宋体" w:hAnsi="Times New Roman" w:hint="eastAsia"/>
                <w:color w:val="000000"/>
                <w:kern w:val="0"/>
                <w:sz w:val="22"/>
                <w:szCs w:val="22"/>
              </w:rPr>
              <w:t>2</w:t>
            </w:r>
            <w:r w:rsidRPr="001D260A">
              <w:rPr>
                <w:rFonts w:ascii="Times New Roman" w:eastAsia="宋体" w:hAnsi="Times New Roman" w:hint="eastAsia"/>
                <w:color w:val="000000"/>
                <w:kern w:val="0"/>
                <w:sz w:val="22"/>
                <w:szCs w:val="22"/>
              </w:rPr>
              <w:t>万多台的医疗仪器，</w:t>
            </w:r>
            <w:r w:rsidRPr="001D260A">
              <w:rPr>
                <w:rFonts w:ascii="Times New Roman" w:eastAsia="宋体" w:hAnsi="Times New Roman" w:hint="eastAsia"/>
                <w:color w:val="000000"/>
                <w:kern w:val="0"/>
                <w:sz w:val="22"/>
                <w:szCs w:val="22"/>
              </w:rPr>
              <w:t>Adaltis</w:t>
            </w:r>
            <w:r w:rsidRPr="001D260A">
              <w:rPr>
                <w:rFonts w:ascii="Times New Roman" w:eastAsia="宋体" w:hAnsi="Times New Roman" w:hint="eastAsia"/>
                <w:color w:val="000000"/>
                <w:kern w:val="0"/>
                <w:sz w:val="22"/>
                <w:szCs w:val="22"/>
              </w:rPr>
              <w:t>成为技术创新和高效的代表性企业。</w:t>
            </w:r>
            <w:r w:rsidRPr="001D260A">
              <w:rPr>
                <w:rFonts w:ascii="Times New Roman" w:eastAsia="宋体" w:hAnsi="Times New Roman" w:hint="eastAsia"/>
                <w:color w:val="000000"/>
                <w:kern w:val="0"/>
                <w:sz w:val="22"/>
                <w:szCs w:val="22"/>
              </w:rPr>
              <w:t>Adaltis</w:t>
            </w:r>
            <w:r w:rsidRPr="001D260A">
              <w:rPr>
                <w:rFonts w:ascii="Times New Roman" w:eastAsia="宋体" w:hAnsi="Times New Roman" w:hint="eastAsia"/>
                <w:color w:val="000000"/>
                <w:kern w:val="0"/>
                <w:sz w:val="22"/>
                <w:szCs w:val="22"/>
              </w:rPr>
              <w:t>诊断试剂类产品包括一系列传染性疾病的诊断比如肝炎、血清试剂盒、</w:t>
            </w:r>
            <w:r w:rsidRPr="001D260A">
              <w:rPr>
                <w:rFonts w:ascii="Times New Roman" w:eastAsia="宋体" w:hAnsi="Times New Roman" w:hint="eastAsia"/>
                <w:color w:val="000000"/>
                <w:kern w:val="0"/>
                <w:sz w:val="22"/>
                <w:szCs w:val="22"/>
              </w:rPr>
              <w:t>PCR</w:t>
            </w:r>
            <w:r w:rsidRPr="001D260A">
              <w:rPr>
                <w:rFonts w:ascii="Times New Roman" w:eastAsia="宋体" w:hAnsi="Times New Roman" w:hint="eastAsia"/>
                <w:color w:val="000000"/>
                <w:kern w:val="0"/>
                <w:sz w:val="22"/>
                <w:szCs w:val="22"/>
              </w:rPr>
              <w:t>试剂盒、以及完整的临床化学基于一系列参数的乳胶用于生物化学筛选以及血浆蛋白。我们希望展示最新的创新设备</w:t>
            </w:r>
            <w:r w:rsidRPr="001D260A">
              <w:rPr>
                <w:rFonts w:ascii="Times New Roman" w:eastAsia="宋体" w:hAnsi="Times New Roman" w:hint="eastAsia"/>
                <w:color w:val="000000"/>
                <w:kern w:val="0"/>
                <w:sz w:val="22"/>
                <w:szCs w:val="22"/>
              </w:rPr>
              <w:t xml:space="preserve">- NatLab </w:t>
            </w:r>
            <w:r w:rsidRPr="001D260A">
              <w:rPr>
                <w:rFonts w:ascii="Times New Roman" w:eastAsia="宋体" w:hAnsi="Times New Roman" w:hint="eastAsia"/>
                <w:color w:val="000000"/>
                <w:kern w:val="0"/>
                <w:sz w:val="22"/>
                <w:szCs w:val="22"/>
              </w:rPr>
              <w:t>一种提供独特诊断解决方案的新颖的复合分析仪器、这个仪器结合了电子碳列阵技术、创新的化学以及最先进的射流技术。</w:t>
            </w:r>
          </w:p>
        </w:tc>
        <w:tc>
          <w:tcPr>
            <w:tcW w:w="962" w:type="pct"/>
            <w:tcBorders>
              <w:top w:val="nil"/>
              <w:left w:val="nil"/>
              <w:bottom w:val="single" w:sz="4" w:space="0" w:color="auto"/>
              <w:right w:val="single" w:sz="4" w:space="0" w:color="auto"/>
            </w:tcBorders>
            <w:vAlign w:val="center"/>
          </w:tcPr>
          <w:p w:rsidR="000E0EEF" w:rsidRDefault="000E0EEF" w:rsidP="000E0EEF">
            <w:pPr>
              <w:spacing w:line="240" w:lineRule="auto"/>
              <w:rPr>
                <w:rFonts w:ascii="Times New Roman" w:eastAsia="宋体" w:hAnsi="Times New Roman"/>
                <w:color w:val="000000"/>
                <w:kern w:val="0"/>
                <w:sz w:val="22"/>
                <w:szCs w:val="22"/>
              </w:rPr>
            </w:pPr>
            <w:r>
              <w:rPr>
                <w:rFonts w:ascii="Times New Roman" w:eastAsia="宋体" w:hAnsi="Times New Roman" w:hint="eastAsia"/>
                <w:color w:val="000000"/>
                <w:kern w:val="0"/>
                <w:sz w:val="22"/>
                <w:szCs w:val="22"/>
              </w:rPr>
              <w:t>1.</w:t>
            </w:r>
            <w:r>
              <w:rPr>
                <w:rFonts w:ascii="Times New Roman" w:eastAsia="宋体" w:hAnsi="Times New Roman" w:hint="eastAsia"/>
                <w:color w:val="000000"/>
                <w:kern w:val="0"/>
                <w:sz w:val="22"/>
                <w:szCs w:val="22"/>
              </w:rPr>
              <w:t>制药公司</w:t>
            </w:r>
          </w:p>
          <w:p w:rsidR="000E0EEF" w:rsidRDefault="000E0EEF" w:rsidP="000E0EEF">
            <w:pPr>
              <w:spacing w:line="240" w:lineRule="auto"/>
              <w:rPr>
                <w:rFonts w:ascii="Times New Roman" w:eastAsia="宋体" w:hAnsi="Times New Roman"/>
                <w:color w:val="000000"/>
                <w:kern w:val="0"/>
                <w:sz w:val="22"/>
                <w:szCs w:val="22"/>
              </w:rPr>
            </w:pPr>
            <w:r>
              <w:rPr>
                <w:rFonts w:ascii="Times New Roman" w:eastAsia="宋体" w:hAnsi="Times New Roman" w:hint="eastAsia"/>
                <w:color w:val="000000"/>
                <w:kern w:val="0"/>
                <w:sz w:val="22"/>
                <w:szCs w:val="22"/>
              </w:rPr>
              <w:t>2.</w:t>
            </w:r>
            <w:r>
              <w:rPr>
                <w:rFonts w:ascii="Times New Roman" w:eastAsia="宋体" w:hAnsi="Times New Roman" w:hint="eastAsia"/>
                <w:color w:val="000000"/>
                <w:kern w:val="0"/>
                <w:sz w:val="22"/>
                <w:szCs w:val="22"/>
              </w:rPr>
              <w:t>医疗器械公司</w:t>
            </w:r>
          </w:p>
          <w:p w:rsidR="000E0EEF" w:rsidRPr="001D260A" w:rsidRDefault="000E0EEF" w:rsidP="000E0EEF">
            <w:pPr>
              <w:spacing w:line="240" w:lineRule="auto"/>
              <w:rPr>
                <w:rFonts w:ascii="Times New Roman" w:eastAsia="宋体" w:hAnsi="Times New Roman"/>
                <w:color w:val="000000"/>
                <w:kern w:val="0"/>
                <w:sz w:val="22"/>
                <w:szCs w:val="22"/>
              </w:rPr>
            </w:pPr>
            <w:r>
              <w:rPr>
                <w:rFonts w:ascii="Times New Roman" w:eastAsia="宋体" w:hAnsi="Times New Roman" w:hint="eastAsia"/>
                <w:color w:val="000000"/>
                <w:kern w:val="0"/>
                <w:sz w:val="22"/>
                <w:szCs w:val="22"/>
              </w:rPr>
              <w:t>3.</w:t>
            </w:r>
            <w:r>
              <w:rPr>
                <w:rFonts w:ascii="Times New Roman" w:eastAsia="宋体" w:hAnsi="Times New Roman" w:hint="eastAsia"/>
                <w:color w:val="000000"/>
                <w:kern w:val="0"/>
                <w:sz w:val="22"/>
                <w:szCs w:val="22"/>
              </w:rPr>
              <w:t>投资机构</w:t>
            </w:r>
          </w:p>
        </w:tc>
      </w:tr>
      <w:tr w:rsidR="000E0EEF" w:rsidRPr="00444C4D" w:rsidTr="00A90448">
        <w:trPr>
          <w:trHeight w:val="416"/>
        </w:trPr>
        <w:tc>
          <w:tcPr>
            <w:tcW w:w="291" w:type="pct"/>
            <w:tcBorders>
              <w:top w:val="nil"/>
              <w:left w:val="single" w:sz="4" w:space="0" w:color="auto"/>
              <w:bottom w:val="single" w:sz="4" w:space="0" w:color="auto"/>
              <w:right w:val="single" w:sz="4" w:space="0" w:color="auto"/>
            </w:tcBorders>
            <w:shd w:val="clear" w:color="auto" w:fill="auto"/>
            <w:vAlign w:val="center"/>
            <w:hideMark/>
          </w:tcPr>
          <w:p w:rsidR="000E0EEF" w:rsidRDefault="000E0EEF" w:rsidP="000E0EEF">
            <w:pPr>
              <w:spacing w:line="240" w:lineRule="auto"/>
              <w:jc w:val="center"/>
              <w:rPr>
                <w:rFonts w:ascii="Times New Roman" w:eastAsia="宋体" w:hAnsi="Times New Roman"/>
                <w:color w:val="000000"/>
                <w:kern w:val="0"/>
                <w:sz w:val="22"/>
                <w:szCs w:val="22"/>
              </w:rPr>
            </w:pPr>
            <w:r>
              <w:rPr>
                <w:rFonts w:ascii="Times New Roman" w:eastAsia="宋体" w:hAnsi="Times New Roman" w:hint="eastAsia"/>
                <w:color w:val="000000"/>
                <w:kern w:val="0"/>
                <w:sz w:val="22"/>
                <w:szCs w:val="22"/>
              </w:rPr>
              <w:t>O30</w:t>
            </w:r>
          </w:p>
        </w:tc>
        <w:tc>
          <w:tcPr>
            <w:tcW w:w="455" w:type="pct"/>
            <w:tcBorders>
              <w:top w:val="nil"/>
              <w:left w:val="nil"/>
              <w:bottom w:val="single" w:sz="4" w:space="0" w:color="auto"/>
              <w:right w:val="single" w:sz="4" w:space="0" w:color="auto"/>
            </w:tcBorders>
            <w:shd w:val="clear" w:color="auto" w:fill="auto"/>
            <w:vAlign w:val="center"/>
            <w:hideMark/>
          </w:tcPr>
          <w:p w:rsidR="000E0EEF" w:rsidRPr="00EF5AC1" w:rsidRDefault="000E0EEF" w:rsidP="000E0EEF">
            <w:pPr>
              <w:spacing w:line="240" w:lineRule="auto"/>
              <w:rPr>
                <w:rFonts w:ascii="Times New Roman" w:eastAsia="宋体" w:hAnsi="Times New Roman"/>
                <w:color w:val="000000"/>
                <w:kern w:val="0"/>
                <w:sz w:val="22"/>
                <w:szCs w:val="22"/>
              </w:rPr>
            </w:pPr>
            <w:r w:rsidRPr="00500C7A">
              <w:rPr>
                <w:rFonts w:ascii="Times New Roman" w:eastAsia="宋体" w:hAnsi="Times New Roman"/>
                <w:color w:val="000000"/>
                <w:kern w:val="0"/>
                <w:sz w:val="22"/>
                <w:szCs w:val="22"/>
              </w:rPr>
              <w:t>RealView Imaging Ltd.</w:t>
            </w:r>
          </w:p>
        </w:tc>
        <w:tc>
          <w:tcPr>
            <w:tcW w:w="405" w:type="pct"/>
            <w:tcBorders>
              <w:top w:val="nil"/>
              <w:left w:val="nil"/>
              <w:bottom w:val="single" w:sz="4" w:space="0" w:color="auto"/>
              <w:right w:val="single" w:sz="4" w:space="0" w:color="auto"/>
            </w:tcBorders>
            <w:shd w:val="clear" w:color="auto" w:fill="auto"/>
            <w:vAlign w:val="center"/>
            <w:hideMark/>
          </w:tcPr>
          <w:p w:rsidR="000E0EEF" w:rsidRDefault="000E0EEF" w:rsidP="000E0EEF">
            <w:pPr>
              <w:spacing w:line="240" w:lineRule="auto"/>
              <w:jc w:val="center"/>
              <w:rPr>
                <w:rFonts w:ascii="宋体" w:eastAsia="宋体" w:hAnsi="宋体" w:cs="宋体"/>
                <w:color w:val="000000"/>
                <w:kern w:val="0"/>
                <w:sz w:val="22"/>
                <w:szCs w:val="22"/>
              </w:rPr>
            </w:pPr>
            <w:r>
              <w:rPr>
                <w:rFonts w:ascii="宋体" w:eastAsia="宋体" w:hAnsi="宋体" w:cs="宋体" w:hint="eastAsia"/>
                <w:color w:val="000000"/>
                <w:kern w:val="0"/>
                <w:sz w:val="22"/>
                <w:szCs w:val="22"/>
              </w:rPr>
              <w:t>医疗器械</w:t>
            </w:r>
          </w:p>
        </w:tc>
        <w:tc>
          <w:tcPr>
            <w:tcW w:w="810" w:type="pct"/>
            <w:tcBorders>
              <w:top w:val="nil"/>
              <w:left w:val="nil"/>
              <w:bottom w:val="single" w:sz="4" w:space="0" w:color="auto"/>
              <w:right w:val="single" w:sz="4" w:space="0" w:color="auto"/>
            </w:tcBorders>
            <w:shd w:val="clear" w:color="auto" w:fill="auto"/>
            <w:vAlign w:val="center"/>
            <w:hideMark/>
          </w:tcPr>
          <w:p w:rsidR="000E0EEF" w:rsidRDefault="000E0EEF" w:rsidP="000E0EEF">
            <w:pPr>
              <w:spacing w:line="240" w:lineRule="auto"/>
              <w:rPr>
                <w:rFonts w:ascii="Times New Roman" w:eastAsia="宋体" w:hAnsi="Times New Roman"/>
                <w:color w:val="000000"/>
                <w:kern w:val="0"/>
                <w:sz w:val="22"/>
                <w:szCs w:val="22"/>
              </w:rPr>
            </w:pPr>
            <w:r>
              <w:rPr>
                <w:rFonts w:ascii="Times New Roman" w:eastAsia="宋体" w:hAnsi="Times New Roman" w:hint="eastAsia"/>
                <w:color w:val="000000"/>
                <w:kern w:val="0"/>
                <w:sz w:val="22"/>
                <w:szCs w:val="22"/>
              </w:rPr>
              <w:t>3D</w:t>
            </w:r>
            <w:r>
              <w:rPr>
                <w:rFonts w:ascii="Times New Roman" w:eastAsia="宋体" w:hAnsi="Times New Roman" w:hint="eastAsia"/>
                <w:color w:val="000000"/>
                <w:kern w:val="0"/>
                <w:sz w:val="22"/>
                <w:szCs w:val="22"/>
              </w:rPr>
              <w:t>全息医疗成像技术</w:t>
            </w:r>
          </w:p>
        </w:tc>
        <w:tc>
          <w:tcPr>
            <w:tcW w:w="2076" w:type="pct"/>
            <w:tcBorders>
              <w:top w:val="nil"/>
              <w:left w:val="nil"/>
              <w:bottom w:val="single" w:sz="4" w:space="0" w:color="auto"/>
              <w:right w:val="single" w:sz="4" w:space="0" w:color="auto"/>
            </w:tcBorders>
            <w:shd w:val="clear" w:color="auto" w:fill="auto"/>
            <w:vAlign w:val="center"/>
            <w:hideMark/>
          </w:tcPr>
          <w:p w:rsidR="000E0EEF" w:rsidRPr="00500C7A" w:rsidRDefault="000E0EEF" w:rsidP="000E0EEF">
            <w:pPr>
              <w:spacing w:line="240" w:lineRule="auto"/>
              <w:rPr>
                <w:rFonts w:ascii="Times New Roman" w:eastAsia="宋体" w:hAnsi="Times New Roman"/>
                <w:color w:val="000000"/>
                <w:kern w:val="0"/>
                <w:sz w:val="22"/>
                <w:szCs w:val="22"/>
              </w:rPr>
            </w:pPr>
            <w:r w:rsidRPr="00500C7A">
              <w:rPr>
                <w:rFonts w:ascii="Times New Roman" w:eastAsia="宋体" w:hAnsi="Times New Roman" w:hint="eastAsia"/>
                <w:color w:val="000000"/>
                <w:kern w:val="0"/>
                <w:sz w:val="22"/>
                <w:szCs w:val="22"/>
              </w:rPr>
              <w:t>成立于</w:t>
            </w:r>
            <w:r w:rsidRPr="00500C7A">
              <w:rPr>
                <w:rFonts w:ascii="Times New Roman" w:eastAsia="宋体" w:hAnsi="Times New Roman" w:hint="eastAsia"/>
                <w:color w:val="000000"/>
                <w:kern w:val="0"/>
                <w:sz w:val="22"/>
                <w:szCs w:val="22"/>
              </w:rPr>
              <w:t>2008</w:t>
            </w:r>
            <w:r w:rsidRPr="00500C7A">
              <w:rPr>
                <w:rFonts w:ascii="Times New Roman" w:eastAsia="宋体" w:hAnsi="Times New Roman" w:hint="eastAsia"/>
                <w:color w:val="000000"/>
                <w:kern w:val="0"/>
                <w:sz w:val="22"/>
                <w:szCs w:val="22"/>
              </w:rPr>
              <w:t>年，总部位于以色列的约克尼穆</w:t>
            </w:r>
            <w:r w:rsidRPr="00500C7A">
              <w:rPr>
                <w:rFonts w:ascii="Times New Roman" w:eastAsia="宋体" w:hAnsi="Times New Roman" w:hint="eastAsia"/>
                <w:color w:val="000000"/>
                <w:kern w:val="0"/>
                <w:sz w:val="22"/>
                <w:szCs w:val="22"/>
              </w:rPr>
              <w:t xml:space="preserve"> </w:t>
            </w:r>
            <w:r w:rsidRPr="00500C7A">
              <w:rPr>
                <w:rFonts w:ascii="Times New Roman" w:eastAsia="宋体" w:hAnsi="Times New Roman" w:hint="eastAsia"/>
                <w:color w:val="000000"/>
                <w:kern w:val="0"/>
                <w:sz w:val="22"/>
                <w:szCs w:val="22"/>
              </w:rPr>
              <w:t>公司研发出世界上最先进的</w:t>
            </w:r>
            <w:r w:rsidRPr="00500C7A">
              <w:rPr>
                <w:rFonts w:ascii="Times New Roman" w:eastAsia="宋体" w:hAnsi="Times New Roman" w:hint="eastAsia"/>
                <w:color w:val="000000"/>
                <w:kern w:val="0"/>
                <w:sz w:val="22"/>
                <w:szCs w:val="22"/>
              </w:rPr>
              <w:t>3D</w:t>
            </w:r>
            <w:r w:rsidRPr="00500C7A">
              <w:rPr>
                <w:rFonts w:ascii="Times New Roman" w:eastAsia="宋体" w:hAnsi="Times New Roman" w:hint="eastAsia"/>
                <w:color w:val="000000"/>
                <w:kern w:val="0"/>
                <w:sz w:val="22"/>
                <w:szCs w:val="22"/>
              </w:rPr>
              <w:t>增强现实技术，该技术是获得多个奖项，并且拥有数字光塑造技术</w:t>
            </w:r>
            <w:r w:rsidRPr="00500C7A">
              <w:rPr>
                <w:rFonts w:ascii="Times New Roman" w:eastAsia="宋体" w:hAnsi="Times New Roman" w:hint="eastAsia"/>
                <w:color w:val="000000"/>
                <w:kern w:val="0"/>
                <w:sz w:val="22"/>
                <w:szCs w:val="22"/>
              </w:rPr>
              <w:t xml:space="preserve">(DLS) </w:t>
            </w:r>
            <w:r w:rsidRPr="00500C7A">
              <w:rPr>
                <w:rFonts w:ascii="Times New Roman" w:eastAsia="宋体" w:hAnsi="Times New Roman" w:hint="eastAsia"/>
                <w:color w:val="000000"/>
                <w:kern w:val="0"/>
                <w:sz w:val="22"/>
                <w:szCs w:val="22"/>
              </w:rPr>
              <w:t>专利，在医学成像领域的应用已经得到证实，世界上第一个进行全息临床试验的项目。这个技术已经被完全认可，拥有示范项目已经做好了进入市场的准备。最早的产品出来将在</w:t>
            </w:r>
            <w:r w:rsidRPr="00500C7A">
              <w:rPr>
                <w:rFonts w:ascii="Times New Roman" w:eastAsia="宋体" w:hAnsi="Times New Roman" w:hint="eastAsia"/>
                <w:color w:val="000000"/>
                <w:kern w:val="0"/>
                <w:sz w:val="22"/>
                <w:szCs w:val="22"/>
              </w:rPr>
              <w:t>2017</w:t>
            </w:r>
            <w:r w:rsidRPr="00500C7A">
              <w:rPr>
                <w:rFonts w:ascii="Times New Roman" w:eastAsia="宋体" w:hAnsi="Times New Roman" w:hint="eastAsia"/>
                <w:color w:val="000000"/>
                <w:kern w:val="0"/>
                <w:sz w:val="22"/>
                <w:szCs w:val="22"/>
              </w:rPr>
              <w:t>年。他们技术优势有以下几点：</w:t>
            </w:r>
            <w:r w:rsidRPr="00500C7A">
              <w:rPr>
                <w:rFonts w:ascii="Times New Roman" w:eastAsia="宋体" w:hAnsi="Times New Roman" w:hint="eastAsia"/>
                <w:color w:val="000000"/>
                <w:kern w:val="0"/>
                <w:sz w:val="22"/>
                <w:szCs w:val="22"/>
              </w:rPr>
              <w:t>1.</w:t>
            </w:r>
            <w:r w:rsidRPr="00500C7A">
              <w:rPr>
                <w:rFonts w:ascii="Times New Roman" w:eastAsia="宋体" w:hAnsi="Times New Roman" w:hint="eastAsia"/>
                <w:color w:val="000000"/>
                <w:kern w:val="0"/>
                <w:sz w:val="22"/>
                <w:szCs w:val="22"/>
              </w:rPr>
              <w:t>完全的三维可视化，可以看到</w:t>
            </w:r>
            <w:r w:rsidRPr="00500C7A">
              <w:rPr>
                <w:rFonts w:ascii="Times New Roman" w:eastAsia="宋体" w:hAnsi="Times New Roman" w:hint="eastAsia"/>
                <w:color w:val="000000"/>
                <w:kern w:val="0"/>
                <w:sz w:val="22"/>
                <w:szCs w:val="22"/>
              </w:rPr>
              <w:t>3</w:t>
            </w:r>
            <w:r w:rsidRPr="00500C7A">
              <w:rPr>
                <w:rFonts w:ascii="Times New Roman" w:eastAsia="宋体" w:hAnsi="Times New Roman" w:hint="eastAsia"/>
                <w:color w:val="000000"/>
                <w:kern w:val="0"/>
                <w:sz w:val="22"/>
                <w:szCs w:val="22"/>
              </w:rPr>
              <w:t>维的影响漂浮在空中。</w:t>
            </w:r>
            <w:r w:rsidRPr="00500C7A">
              <w:rPr>
                <w:rFonts w:ascii="Times New Roman" w:eastAsia="宋体" w:hAnsi="Times New Roman" w:hint="eastAsia"/>
                <w:color w:val="000000"/>
                <w:kern w:val="0"/>
                <w:sz w:val="22"/>
                <w:szCs w:val="22"/>
              </w:rPr>
              <w:t>2.</w:t>
            </w:r>
            <w:r w:rsidRPr="00500C7A">
              <w:rPr>
                <w:rFonts w:ascii="Times New Roman" w:eastAsia="宋体" w:hAnsi="Times New Roman" w:hint="eastAsia"/>
                <w:color w:val="000000"/>
                <w:kern w:val="0"/>
                <w:sz w:val="22"/>
                <w:szCs w:val="22"/>
              </w:rPr>
              <w:t>近距离进行交互、在自由空间中对显现出的</w:t>
            </w:r>
            <w:r w:rsidRPr="00500C7A">
              <w:rPr>
                <w:rFonts w:ascii="Times New Roman" w:eastAsia="宋体" w:hAnsi="Times New Roman" w:hint="eastAsia"/>
                <w:color w:val="000000"/>
                <w:kern w:val="0"/>
                <w:sz w:val="22"/>
                <w:szCs w:val="22"/>
              </w:rPr>
              <w:t>3</w:t>
            </w:r>
            <w:r w:rsidRPr="00500C7A">
              <w:rPr>
                <w:rFonts w:ascii="Times New Roman" w:eastAsia="宋体" w:hAnsi="Times New Roman" w:hint="eastAsia"/>
                <w:color w:val="000000"/>
                <w:kern w:val="0"/>
                <w:sz w:val="22"/>
                <w:szCs w:val="22"/>
              </w:rPr>
              <w:t>维影像进行探索和触摸。</w:t>
            </w:r>
            <w:r w:rsidRPr="00500C7A">
              <w:rPr>
                <w:rFonts w:ascii="Times New Roman" w:eastAsia="宋体" w:hAnsi="Times New Roman" w:hint="eastAsia"/>
                <w:color w:val="000000"/>
                <w:kern w:val="0"/>
                <w:sz w:val="22"/>
                <w:szCs w:val="22"/>
              </w:rPr>
              <w:t>3.</w:t>
            </w:r>
            <w:r w:rsidRPr="00500C7A">
              <w:rPr>
                <w:rFonts w:ascii="Times New Roman" w:eastAsia="宋体" w:hAnsi="Times New Roman" w:hint="eastAsia"/>
                <w:color w:val="000000"/>
                <w:kern w:val="0"/>
                <w:sz w:val="22"/>
                <w:szCs w:val="22"/>
              </w:rPr>
              <w:t>一整天接触和使用都不会感到疲劳和恶心。</w:t>
            </w:r>
            <w:r w:rsidRPr="00500C7A">
              <w:rPr>
                <w:rFonts w:ascii="Times New Roman" w:eastAsia="宋体" w:hAnsi="Times New Roman" w:hint="eastAsia"/>
                <w:color w:val="000000"/>
                <w:kern w:val="0"/>
                <w:sz w:val="22"/>
                <w:szCs w:val="22"/>
              </w:rPr>
              <w:t>4.</w:t>
            </w:r>
            <w:r w:rsidRPr="00500C7A">
              <w:rPr>
                <w:rFonts w:ascii="Times New Roman" w:eastAsia="宋体" w:hAnsi="Times New Roman" w:hint="eastAsia"/>
                <w:color w:val="000000"/>
                <w:kern w:val="0"/>
                <w:sz w:val="22"/>
                <w:szCs w:val="22"/>
              </w:rPr>
              <w:t>他所提供的是“光学现实”，并不是“欺骗大脑”。而不是视错觉（另外一个正在研发的项目是增强现实头戴设备，戴上他们的头戴设备可以多人共同进行互动）</w:t>
            </w:r>
          </w:p>
        </w:tc>
        <w:tc>
          <w:tcPr>
            <w:tcW w:w="962" w:type="pct"/>
            <w:tcBorders>
              <w:top w:val="nil"/>
              <w:left w:val="nil"/>
              <w:bottom w:val="single" w:sz="4" w:space="0" w:color="auto"/>
              <w:right w:val="single" w:sz="4" w:space="0" w:color="auto"/>
            </w:tcBorders>
            <w:vAlign w:val="center"/>
          </w:tcPr>
          <w:p w:rsidR="000E0EEF" w:rsidRDefault="000E0EEF" w:rsidP="000E0EEF">
            <w:pPr>
              <w:spacing w:line="240" w:lineRule="auto"/>
              <w:rPr>
                <w:rFonts w:ascii="Times New Roman" w:eastAsia="宋体" w:hAnsi="Times New Roman"/>
                <w:color w:val="000000"/>
                <w:kern w:val="0"/>
                <w:sz w:val="22"/>
                <w:szCs w:val="22"/>
              </w:rPr>
            </w:pPr>
            <w:r w:rsidRPr="00500C7A">
              <w:rPr>
                <w:rFonts w:ascii="Times New Roman" w:eastAsia="宋体" w:hAnsi="Times New Roman" w:hint="eastAsia"/>
                <w:color w:val="000000"/>
                <w:kern w:val="0"/>
                <w:sz w:val="22"/>
                <w:szCs w:val="22"/>
              </w:rPr>
              <w:t>1.</w:t>
            </w:r>
            <w:r w:rsidRPr="00500C7A">
              <w:rPr>
                <w:rFonts w:ascii="Times New Roman" w:eastAsia="宋体" w:hAnsi="Times New Roman" w:hint="eastAsia"/>
                <w:color w:val="000000"/>
                <w:kern w:val="0"/>
                <w:sz w:val="22"/>
                <w:szCs w:val="22"/>
              </w:rPr>
              <w:t>对医学成像以及虚拟现实感兴趣的投资机构</w:t>
            </w:r>
            <w:r w:rsidRPr="00500C7A">
              <w:rPr>
                <w:rFonts w:ascii="Times New Roman" w:eastAsia="宋体" w:hAnsi="Times New Roman" w:hint="eastAsia"/>
                <w:color w:val="000000"/>
                <w:kern w:val="0"/>
                <w:sz w:val="22"/>
                <w:szCs w:val="22"/>
              </w:rPr>
              <w:t xml:space="preserve">                                    2.</w:t>
            </w:r>
            <w:r w:rsidRPr="00500C7A">
              <w:rPr>
                <w:rFonts w:ascii="Times New Roman" w:eastAsia="宋体" w:hAnsi="Times New Roman" w:hint="eastAsia"/>
                <w:color w:val="000000"/>
                <w:kern w:val="0"/>
                <w:sz w:val="22"/>
                <w:szCs w:val="22"/>
              </w:rPr>
              <w:t>视觉可视化公司</w:t>
            </w:r>
          </w:p>
        </w:tc>
      </w:tr>
    </w:tbl>
    <w:p w:rsidR="00203AE5" w:rsidRPr="00200010" w:rsidRDefault="00203AE5">
      <w:pPr>
        <w:rPr>
          <w:rFonts w:ascii="宋体" w:eastAsia="宋体" w:hAnsi="宋体"/>
          <w:sz w:val="22"/>
          <w:szCs w:val="22"/>
        </w:rPr>
      </w:pPr>
    </w:p>
    <w:sectPr w:rsidR="00203AE5" w:rsidRPr="00200010" w:rsidSect="00444C4D">
      <w:pgSz w:w="16838" w:h="11906" w:orient="landscape"/>
      <w:pgMar w:top="1797" w:right="1440" w:bottom="1797" w:left="144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67AFC" w:rsidRDefault="00267AFC" w:rsidP="00F86F15">
      <w:pPr>
        <w:spacing w:line="240" w:lineRule="auto"/>
      </w:pPr>
      <w:r>
        <w:separator/>
      </w:r>
    </w:p>
  </w:endnote>
  <w:endnote w:type="continuationSeparator" w:id="1">
    <w:p w:rsidR="00267AFC" w:rsidRDefault="00267AFC" w:rsidP="00F86F15">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幼圆">
    <w:panose1 w:val="02010509060101010101"/>
    <w:charset w:val="86"/>
    <w:family w:val="modern"/>
    <w:pitch w:val="fixed"/>
    <w:sig w:usb0="00000001" w:usb1="080E0000" w:usb2="00000010" w:usb3="00000000" w:csb0="00040000"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等线 Light">
    <w:altName w:val="Arial Unicode MS"/>
    <w:charset w:val="86"/>
    <w:family w:val="auto"/>
    <w:pitch w:val="variable"/>
    <w:sig w:usb0="00000000" w:usb1="38CF7CFA" w:usb2="00000016" w:usb3="00000000" w:csb0="0004000F" w:csb1="00000000"/>
  </w:font>
  <w:font w:name="等线">
    <w:altName w:val="Arial Unicode MS"/>
    <w:charset w:val="86"/>
    <w:family w:val="auto"/>
    <w:pitch w:val="variable"/>
    <w:sig w:usb0="00000000" w:usb1="38CF7CFA" w:usb2="00000016" w:usb3="00000000" w:csb0="0004000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67AFC" w:rsidRDefault="00267AFC" w:rsidP="00F86F15">
      <w:pPr>
        <w:spacing w:line="240" w:lineRule="auto"/>
      </w:pPr>
      <w:r>
        <w:separator/>
      </w:r>
    </w:p>
  </w:footnote>
  <w:footnote w:type="continuationSeparator" w:id="1">
    <w:p w:rsidR="00267AFC" w:rsidRDefault="00267AFC" w:rsidP="00F86F15">
      <w:pPr>
        <w:spacing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07275C"/>
    <w:multiLevelType w:val="hybridMultilevel"/>
    <w:tmpl w:val="8E8E6164"/>
    <w:lvl w:ilvl="0" w:tplc="74A0A23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24102FF0"/>
    <w:multiLevelType w:val="hybridMultilevel"/>
    <w:tmpl w:val="B5C602C2"/>
    <w:lvl w:ilvl="0" w:tplc="07B06A4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248A7839"/>
    <w:multiLevelType w:val="hybridMultilevel"/>
    <w:tmpl w:val="D91C8890"/>
    <w:lvl w:ilvl="0" w:tplc="8BB6711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40000315"/>
    <w:multiLevelType w:val="hybridMultilevel"/>
    <w:tmpl w:val="5C0C9C3A"/>
    <w:lvl w:ilvl="0" w:tplc="739E156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785B7DB3"/>
    <w:multiLevelType w:val="hybridMultilevel"/>
    <w:tmpl w:val="0BF6457A"/>
    <w:lvl w:ilvl="0" w:tplc="8E34DA7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2"/>
  </w:num>
  <w:num w:numId="2">
    <w:abstractNumId w:val="4"/>
  </w:num>
  <w:num w:numId="3">
    <w:abstractNumId w:val="0"/>
  </w:num>
  <w:num w:numId="4">
    <w:abstractNumId w:val="1"/>
  </w:num>
  <w:num w:numId="5">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83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ED22FB"/>
    <w:rsid w:val="00010172"/>
    <w:rsid w:val="0002660F"/>
    <w:rsid w:val="00054A5F"/>
    <w:rsid w:val="00082899"/>
    <w:rsid w:val="000A5428"/>
    <w:rsid w:val="000D7560"/>
    <w:rsid w:val="000E0EEF"/>
    <w:rsid w:val="0011609A"/>
    <w:rsid w:val="001227DB"/>
    <w:rsid w:val="001E2F4D"/>
    <w:rsid w:val="001E7301"/>
    <w:rsid w:val="00200010"/>
    <w:rsid w:val="00200DEA"/>
    <w:rsid w:val="00203AE5"/>
    <w:rsid w:val="00244D31"/>
    <w:rsid w:val="002455D0"/>
    <w:rsid w:val="00267AFC"/>
    <w:rsid w:val="002B6269"/>
    <w:rsid w:val="00305D7F"/>
    <w:rsid w:val="00316E97"/>
    <w:rsid w:val="00392F35"/>
    <w:rsid w:val="00396C35"/>
    <w:rsid w:val="003A05B0"/>
    <w:rsid w:val="003B7040"/>
    <w:rsid w:val="00436899"/>
    <w:rsid w:val="00437E62"/>
    <w:rsid w:val="00441C47"/>
    <w:rsid w:val="00444C4D"/>
    <w:rsid w:val="004610B6"/>
    <w:rsid w:val="004B0641"/>
    <w:rsid w:val="004C6C9D"/>
    <w:rsid w:val="00513EAE"/>
    <w:rsid w:val="00517965"/>
    <w:rsid w:val="0053084D"/>
    <w:rsid w:val="00535BAA"/>
    <w:rsid w:val="00537C1E"/>
    <w:rsid w:val="00557067"/>
    <w:rsid w:val="00587FFB"/>
    <w:rsid w:val="005C1C2D"/>
    <w:rsid w:val="005C6D63"/>
    <w:rsid w:val="005E4C44"/>
    <w:rsid w:val="005F2D77"/>
    <w:rsid w:val="00653F2B"/>
    <w:rsid w:val="00661F22"/>
    <w:rsid w:val="006750B5"/>
    <w:rsid w:val="006C6AA2"/>
    <w:rsid w:val="007323EC"/>
    <w:rsid w:val="00734CED"/>
    <w:rsid w:val="00747E3E"/>
    <w:rsid w:val="007938CB"/>
    <w:rsid w:val="007A3DB4"/>
    <w:rsid w:val="007B0627"/>
    <w:rsid w:val="007D0349"/>
    <w:rsid w:val="008120BF"/>
    <w:rsid w:val="008407D4"/>
    <w:rsid w:val="00843C39"/>
    <w:rsid w:val="00845EEE"/>
    <w:rsid w:val="00847D72"/>
    <w:rsid w:val="00877204"/>
    <w:rsid w:val="008A4CD9"/>
    <w:rsid w:val="008D2FE8"/>
    <w:rsid w:val="008E04B8"/>
    <w:rsid w:val="008E2C36"/>
    <w:rsid w:val="00936079"/>
    <w:rsid w:val="00990B7B"/>
    <w:rsid w:val="009D17FF"/>
    <w:rsid w:val="00A90448"/>
    <w:rsid w:val="00AA5A2C"/>
    <w:rsid w:val="00AB6051"/>
    <w:rsid w:val="00B20429"/>
    <w:rsid w:val="00B31563"/>
    <w:rsid w:val="00B36BD7"/>
    <w:rsid w:val="00B657F7"/>
    <w:rsid w:val="00B804C5"/>
    <w:rsid w:val="00BE1D31"/>
    <w:rsid w:val="00C67BCF"/>
    <w:rsid w:val="00C769C5"/>
    <w:rsid w:val="00CA5F32"/>
    <w:rsid w:val="00CC1A5E"/>
    <w:rsid w:val="00CF4054"/>
    <w:rsid w:val="00D97F42"/>
    <w:rsid w:val="00DD2A26"/>
    <w:rsid w:val="00DE2A09"/>
    <w:rsid w:val="00E67182"/>
    <w:rsid w:val="00E801B2"/>
    <w:rsid w:val="00EA7CAA"/>
    <w:rsid w:val="00ED22FB"/>
    <w:rsid w:val="00EE41E0"/>
    <w:rsid w:val="00F06415"/>
    <w:rsid w:val="00F53659"/>
    <w:rsid w:val="00F85790"/>
    <w:rsid w:val="00F86F15"/>
    <w:rsid w:val="00F951B5"/>
    <w:rsid w:val="00FB3465"/>
    <w:rsid w:val="00FD7C7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83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幼圆" w:hAnsi="Arial" w:cs="Times New Roman"/>
        <w:kern w:val="2"/>
        <w:sz w:val="28"/>
        <w:szCs w:val="24"/>
        <w:lang w:val="en-US" w:eastAsia="zh-CN" w:bidi="ar-SA"/>
      </w:rPr>
    </w:rPrDefault>
    <w:pPrDefault>
      <w:pPr>
        <w:spacing w:line="360"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801B2"/>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444C4D"/>
    <w:rPr>
      <w:color w:val="0000FF"/>
      <w:u w:val="single"/>
    </w:rPr>
  </w:style>
  <w:style w:type="paragraph" w:styleId="a4">
    <w:name w:val="header"/>
    <w:basedOn w:val="a"/>
    <w:link w:val="Char"/>
    <w:uiPriority w:val="99"/>
    <w:semiHidden/>
    <w:unhideWhenUsed/>
    <w:rsid w:val="00F86F15"/>
    <w:pPr>
      <w:pBdr>
        <w:bottom w:val="single" w:sz="6" w:space="1" w:color="auto"/>
      </w:pBdr>
      <w:tabs>
        <w:tab w:val="center" w:pos="4153"/>
        <w:tab w:val="right" w:pos="8306"/>
      </w:tabs>
      <w:snapToGrid w:val="0"/>
      <w:spacing w:line="240" w:lineRule="auto"/>
      <w:jc w:val="center"/>
    </w:pPr>
    <w:rPr>
      <w:sz w:val="18"/>
      <w:szCs w:val="18"/>
    </w:rPr>
  </w:style>
  <w:style w:type="character" w:customStyle="1" w:styleId="Char">
    <w:name w:val="页眉 Char"/>
    <w:basedOn w:val="a0"/>
    <w:link w:val="a4"/>
    <w:uiPriority w:val="99"/>
    <w:semiHidden/>
    <w:rsid w:val="00F86F15"/>
    <w:rPr>
      <w:sz w:val="18"/>
      <w:szCs w:val="18"/>
    </w:rPr>
  </w:style>
  <w:style w:type="paragraph" w:styleId="a5">
    <w:name w:val="footer"/>
    <w:basedOn w:val="a"/>
    <w:link w:val="Char0"/>
    <w:uiPriority w:val="99"/>
    <w:semiHidden/>
    <w:unhideWhenUsed/>
    <w:rsid w:val="00F86F15"/>
    <w:pPr>
      <w:tabs>
        <w:tab w:val="center" w:pos="4153"/>
        <w:tab w:val="right" w:pos="8306"/>
      </w:tabs>
      <w:snapToGrid w:val="0"/>
      <w:spacing w:line="240" w:lineRule="auto"/>
      <w:jc w:val="left"/>
    </w:pPr>
    <w:rPr>
      <w:sz w:val="18"/>
      <w:szCs w:val="18"/>
    </w:rPr>
  </w:style>
  <w:style w:type="character" w:customStyle="1" w:styleId="Char0">
    <w:name w:val="页脚 Char"/>
    <w:basedOn w:val="a0"/>
    <w:link w:val="a5"/>
    <w:uiPriority w:val="99"/>
    <w:semiHidden/>
    <w:rsid w:val="00F86F15"/>
    <w:rPr>
      <w:sz w:val="18"/>
      <w:szCs w:val="18"/>
    </w:rPr>
  </w:style>
  <w:style w:type="paragraph" w:styleId="a6">
    <w:name w:val="List Paragraph"/>
    <w:basedOn w:val="a"/>
    <w:uiPriority w:val="34"/>
    <w:qFormat/>
    <w:rsid w:val="00BE1D31"/>
    <w:pPr>
      <w:ind w:firstLineChars="200" w:firstLine="420"/>
    </w:pPr>
  </w:style>
</w:styles>
</file>

<file path=word/webSettings.xml><?xml version="1.0" encoding="utf-8"?>
<w:webSettings xmlns:r="http://schemas.openxmlformats.org/officeDocument/2006/relationships" xmlns:w="http://schemas.openxmlformats.org/wordprocessingml/2006/main">
  <w:divs>
    <w:div w:id="150558493">
      <w:bodyDiv w:val="1"/>
      <w:marLeft w:val="0"/>
      <w:marRight w:val="0"/>
      <w:marTop w:val="0"/>
      <w:marBottom w:val="0"/>
      <w:divBdr>
        <w:top w:val="none" w:sz="0" w:space="0" w:color="auto"/>
        <w:left w:val="none" w:sz="0" w:space="0" w:color="auto"/>
        <w:bottom w:val="none" w:sz="0" w:space="0" w:color="auto"/>
        <w:right w:val="none" w:sz="0" w:space="0" w:color="auto"/>
      </w:divBdr>
    </w:div>
    <w:div w:id="450782313">
      <w:bodyDiv w:val="1"/>
      <w:marLeft w:val="0"/>
      <w:marRight w:val="0"/>
      <w:marTop w:val="0"/>
      <w:marBottom w:val="0"/>
      <w:divBdr>
        <w:top w:val="none" w:sz="0" w:space="0" w:color="auto"/>
        <w:left w:val="none" w:sz="0" w:space="0" w:color="auto"/>
        <w:bottom w:val="none" w:sz="0" w:space="0" w:color="auto"/>
        <w:right w:val="none" w:sz="0" w:space="0" w:color="auto"/>
      </w:divBdr>
    </w:div>
    <w:div w:id="939606425">
      <w:bodyDiv w:val="1"/>
      <w:marLeft w:val="0"/>
      <w:marRight w:val="0"/>
      <w:marTop w:val="0"/>
      <w:marBottom w:val="0"/>
      <w:divBdr>
        <w:top w:val="none" w:sz="0" w:space="0" w:color="auto"/>
        <w:left w:val="none" w:sz="0" w:space="0" w:color="auto"/>
        <w:bottom w:val="none" w:sz="0" w:space="0" w:color="auto"/>
        <w:right w:val="none" w:sz="0" w:space="0" w:color="auto"/>
      </w:divBdr>
    </w:div>
    <w:div w:id="1014187767">
      <w:bodyDiv w:val="1"/>
      <w:marLeft w:val="0"/>
      <w:marRight w:val="0"/>
      <w:marTop w:val="0"/>
      <w:marBottom w:val="0"/>
      <w:divBdr>
        <w:top w:val="none" w:sz="0" w:space="0" w:color="auto"/>
        <w:left w:val="none" w:sz="0" w:space="0" w:color="auto"/>
        <w:bottom w:val="none" w:sz="0" w:space="0" w:color="auto"/>
        <w:right w:val="none" w:sz="0" w:space="0" w:color="auto"/>
      </w:divBdr>
    </w:div>
    <w:div w:id="1574389499">
      <w:bodyDiv w:val="1"/>
      <w:marLeft w:val="0"/>
      <w:marRight w:val="0"/>
      <w:marTop w:val="0"/>
      <w:marBottom w:val="0"/>
      <w:divBdr>
        <w:top w:val="none" w:sz="0" w:space="0" w:color="auto"/>
        <w:left w:val="none" w:sz="0" w:space="0" w:color="auto"/>
        <w:bottom w:val="none" w:sz="0" w:space="0" w:color="auto"/>
        <w:right w:val="none" w:sz="0" w:space="0" w:color="auto"/>
      </w:divBdr>
    </w:div>
    <w:div w:id="16796505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529</Words>
  <Characters>3020</Characters>
  <Application>Microsoft Office Word</Application>
  <DocSecurity>0</DocSecurity>
  <Lines>25</Lines>
  <Paragraphs>7</Paragraphs>
  <ScaleCrop>false</ScaleCrop>
  <Company/>
  <LinksUpToDate>false</LinksUpToDate>
  <CharactersWithSpaces>3542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1</cp:lastModifiedBy>
  <cp:revision>6</cp:revision>
  <dcterms:created xsi:type="dcterms:W3CDTF">2016-12-05T03:38:00Z</dcterms:created>
  <dcterms:modified xsi:type="dcterms:W3CDTF">2016-12-06T01:03:00Z</dcterms:modified>
</cp:coreProperties>
</file>